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C1A1" w14:textId="427D127A" w:rsidR="00CA5C03" w:rsidRPr="007E13A9" w:rsidRDefault="007E13A9" w:rsidP="00160897">
      <w:pPr>
        <w:adjustRightInd w:val="0"/>
        <w:snapToGrid w:val="0"/>
        <w:spacing w:line="400" w:lineRule="exact"/>
        <w:jc w:val="center"/>
        <w:rPr>
          <w:rFonts w:ascii="游明朝" w:eastAsia="游明朝" w:hAnsi="游明朝"/>
          <w:sz w:val="28"/>
          <w:szCs w:val="28"/>
        </w:rPr>
      </w:pPr>
      <w:r w:rsidRPr="007E13A9">
        <w:rPr>
          <w:rFonts w:ascii="游明朝" w:eastAsia="游明朝" w:hAnsi="游明朝" w:hint="eastAsia"/>
          <w:sz w:val="28"/>
          <w:szCs w:val="28"/>
        </w:rPr>
        <w:t>公募型プロポーザル企画提案概要書</w:t>
      </w:r>
    </w:p>
    <w:p w14:paraId="54E223FC" w14:textId="77777777" w:rsidR="007E13A9" w:rsidRPr="00F03797" w:rsidRDefault="007E13A9" w:rsidP="00F23DA6">
      <w:pPr>
        <w:adjustRightInd w:val="0"/>
        <w:snapToGrid w:val="0"/>
        <w:rPr>
          <w:rFonts w:ascii="游明朝" w:eastAsia="游明朝" w:hAnsi="游明朝"/>
          <w:sz w:val="18"/>
          <w:szCs w:val="18"/>
        </w:rPr>
      </w:pPr>
    </w:p>
    <w:p w14:paraId="41D1B549" w14:textId="1422C3BB" w:rsidR="00160897" w:rsidRPr="00160897" w:rsidRDefault="00160897" w:rsidP="00F23DA6">
      <w:pPr>
        <w:adjustRightInd w:val="0"/>
        <w:snapToGrid w:val="0"/>
        <w:rPr>
          <w:rFonts w:ascii="游明朝" w:eastAsia="游明朝" w:hAnsi="游明朝"/>
          <w:sz w:val="24"/>
          <w:szCs w:val="24"/>
          <w:u w:val="single"/>
        </w:rPr>
      </w:pPr>
      <w:r w:rsidRPr="00160897">
        <w:rPr>
          <w:rFonts w:ascii="游明朝" w:eastAsia="游明朝" w:hAnsi="游明朝" w:hint="eastAsia"/>
          <w:sz w:val="24"/>
          <w:szCs w:val="24"/>
          <w:u w:val="single"/>
        </w:rPr>
        <w:t>業務名称：青森市地域企業DX推進環境形成業務</w:t>
      </w:r>
    </w:p>
    <w:p w14:paraId="07C385EC" w14:textId="77777777" w:rsidR="00160897" w:rsidRPr="00F03797" w:rsidRDefault="00160897" w:rsidP="00F23DA6">
      <w:pPr>
        <w:adjustRightInd w:val="0"/>
        <w:snapToGrid w:val="0"/>
        <w:rPr>
          <w:rFonts w:ascii="游明朝" w:eastAsia="游明朝" w:hAnsi="游明朝" w:hint="eastAsia"/>
          <w:sz w:val="10"/>
          <w:szCs w:val="10"/>
        </w:rPr>
      </w:pPr>
    </w:p>
    <w:tbl>
      <w:tblPr>
        <w:tblStyle w:val="aa"/>
        <w:tblW w:w="0" w:type="auto"/>
        <w:tblInd w:w="3397" w:type="dxa"/>
        <w:tblLook w:val="04A0" w:firstRow="1" w:lastRow="0" w:firstColumn="1" w:lastColumn="0" w:noHBand="0" w:noVBand="1"/>
      </w:tblPr>
      <w:tblGrid>
        <w:gridCol w:w="1560"/>
        <w:gridCol w:w="5237"/>
      </w:tblGrid>
      <w:tr w:rsidR="007E13A9" w:rsidRPr="007E13A9" w14:paraId="673D7E87" w14:textId="77777777" w:rsidTr="00160897">
        <w:trPr>
          <w:trHeight w:val="468"/>
        </w:trPr>
        <w:tc>
          <w:tcPr>
            <w:tcW w:w="1560" w:type="dxa"/>
            <w:vAlign w:val="center"/>
          </w:tcPr>
          <w:p w14:paraId="0238E542" w14:textId="24BAB0C4" w:rsidR="007E13A9" w:rsidRPr="00160897" w:rsidRDefault="007E13A9" w:rsidP="007E13A9">
            <w:pPr>
              <w:adjustRightInd w:val="0"/>
              <w:snapToGrid w:val="0"/>
              <w:jc w:val="center"/>
              <w:rPr>
                <w:rFonts w:ascii="游明朝" w:eastAsia="游明朝" w:hAnsi="游明朝"/>
                <w:sz w:val="24"/>
                <w:szCs w:val="24"/>
              </w:rPr>
            </w:pPr>
            <w:r w:rsidRPr="00160897">
              <w:rPr>
                <w:rFonts w:ascii="游明朝" w:eastAsia="游明朝" w:hAnsi="游明朝" w:hint="eastAsia"/>
                <w:sz w:val="24"/>
                <w:szCs w:val="24"/>
              </w:rPr>
              <w:t>事業者名</w:t>
            </w:r>
          </w:p>
        </w:tc>
        <w:tc>
          <w:tcPr>
            <w:tcW w:w="5237" w:type="dxa"/>
            <w:vAlign w:val="center"/>
          </w:tcPr>
          <w:p w14:paraId="5BBFC6E1" w14:textId="77777777" w:rsidR="007E13A9" w:rsidRPr="00160897" w:rsidRDefault="007E13A9" w:rsidP="007E13A9">
            <w:pPr>
              <w:adjustRightInd w:val="0"/>
              <w:snapToGrid w:val="0"/>
              <w:rPr>
                <w:rFonts w:ascii="游明朝" w:eastAsia="游明朝" w:hAnsi="游明朝"/>
                <w:sz w:val="24"/>
                <w:szCs w:val="24"/>
              </w:rPr>
            </w:pPr>
          </w:p>
        </w:tc>
      </w:tr>
    </w:tbl>
    <w:p w14:paraId="460D1D88" w14:textId="77777777" w:rsidR="007E13A9" w:rsidRPr="00F03797" w:rsidRDefault="007E13A9" w:rsidP="00F23DA6">
      <w:pPr>
        <w:adjustRightInd w:val="0"/>
        <w:snapToGrid w:val="0"/>
        <w:rPr>
          <w:rFonts w:ascii="游明朝" w:eastAsia="游明朝" w:hAnsi="游明朝" w:hint="eastAsia"/>
          <w:sz w:val="10"/>
          <w:szCs w:val="10"/>
        </w:rPr>
      </w:pPr>
    </w:p>
    <w:tbl>
      <w:tblPr>
        <w:tblStyle w:val="aa"/>
        <w:tblW w:w="0" w:type="auto"/>
        <w:tblLook w:val="04A0" w:firstRow="1" w:lastRow="0" w:firstColumn="1" w:lastColumn="0" w:noHBand="0" w:noVBand="1"/>
      </w:tblPr>
      <w:tblGrid>
        <w:gridCol w:w="582"/>
        <w:gridCol w:w="264"/>
        <w:gridCol w:w="4961"/>
        <w:gridCol w:w="851"/>
        <w:gridCol w:w="3536"/>
      </w:tblGrid>
      <w:tr w:rsidR="00CA5C03" w:rsidRPr="00F23DA6" w14:paraId="362A798A" w14:textId="77777777" w:rsidTr="007E13A9">
        <w:trPr>
          <w:trHeight w:val="504"/>
        </w:trPr>
        <w:tc>
          <w:tcPr>
            <w:tcW w:w="5807" w:type="dxa"/>
            <w:gridSpan w:val="3"/>
            <w:shd w:val="clear" w:color="auto" w:fill="D9D9D9" w:themeFill="background1" w:themeFillShade="D9"/>
            <w:vAlign w:val="center"/>
          </w:tcPr>
          <w:p w14:paraId="5EC3DB6C" w14:textId="77777777"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審査項目・審査の視点</w:t>
            </w:r>
          </w:p>
        </w:tc>
        <w:tc>
          <w:tcPr>
            <w:tcW w:w="851" w:type="dxa"/>
            <w:shd w:val="clear" w:color="auto" w:fill="D9D9D9" w:themeFill="background1" w:themeFillShade="D9"/>
            <w:vAlign w:val="center"/>
          </w:tcPr>
          <w:p w14:paraId="1AC5B2FA" w14:textId="77777777"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配点</w:t>
            </w:r>
          </w:p>
        </w:tc>
        <w:tc>
          <w:tcPr>
            <w:tcW w:w="3536" w:type="dxa"/>
            <w:shd w:val="clear" w:color="auto" w:fill="D9D9D9" w:themeFill="background1" w:themeFillShade="D9"/>
            <w:vAlign w:val="center"/>
          </w:tcPr>
          <w:p w14:paraId="2D6FD426" w14:textId="04D20986"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提案概要</w:t>
            </w:r>
          </w:p>
        </w:tc>
      </w:tr>
      <w:tr w:rsidR="00CA5C03" w:rsidRPr="00F23DA6" w14:paraId="2661D756" w14:textId="77777777" w:rsidTr="00CA5C03">
        <w:trPr>
          <w:trHeight w:val="70"/>
        </w:trPr>
        <w:tc>
          <w:tcPr>
            <w:tcW w:w="582" w:type="dxa"/>
            <w:vMerge w:val="restart"/>
            <w:textDirection w:val="tbRlV"/>
            <w:vAlign w:val="center"/>
          </w:tcPr>
          <w:p w14:paraId="168584C4"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業務遂行能力</w:t>
            </w:r>
          </w:p>
        </w:tc>
        <w:tc>
          <w:tcPr>
            <w:tcW w:w="5225" w:type="dxa"/>
            <w:gridSpan w:val="2"/>
            <w:tcBorders>
              <w:bottom w:val="nil"/>
            </w:tcBorders>
          </w:tcPr>
          <w:p w14:paraId="1B4320AE"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業務把握</w:t>
            </w:r>
          </w:p>
        </w:tc>
        <w:tc>
          <w:tcPr>
            <w:tcW w:w="851" w:type="dxa"/>
            <w:vMerge w:val="restart"/>
            <w:vAlign w:val="center"/>
          </w:tcPr>
          <w:p w14:paraId="79498601" w14:textId="77777777"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10点</w:t>
            </w:r>
          </w:p>
        </w:tc>
        <w:tc>
          <w:tcPr>
            <w:tcW w:w="3536" w:type="dxa"/>
            <w:vMerge w:val="restart"/>
          </w:tcPr>
          <w:p w14:paraId="608AE5F0" w14:textId="0625D704" w:rsidR="00FE0DE6" w:rsidRPr="009E1A00" w:rsidRDefault="00FE0DE6" w:rsidP="00FE0DE6">
            <w:pPr>
              <w:adjustRightInd w:val="0"/>
              <w:snapToGrid w:val="0"/>
              <w:spacing w:line="220" w:lineRule="exact"/>
              <w:ind w:firstLineChars="100" w:firstLine="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w:t>
            </w:r>
          </w:p>
          <w:p w14:paraId="0B3E43B4" w14:textId="023F53D6" w:rsidR="00CA5C03" w:rsidRPr="009E1A00" w:rsidRDefault="00FE0DE6" w:rsidP="00FE0DE6">
            <w:pPr>
              <w:adjustRightInd w:val="0"/>
              <w:snapToGrid w:val="0"/>
              <w:spacing w:line="220" w:lineRule="exact"/>
              <w:ind w:firstLineChars="100" w:firstLine="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w:t>
            </w:r>
            <w:r w:rsidR="00F1683D" w:rsidRPr="009E1A00">
              <w:rPr>
                <w:rFonts w:ascii="游ゴシック" w:eastAsia="游ゴシック" w:hAnsi="游ゴシック" w:hint="eastAsia"/>
                <w:color w:val="A6A6A6" w:themeColor="background1" w:themeShade="A6"/>
                <w:sz w:val="18"/>
                <w:szCs w:val="18"/>
              </w:rPr>
              <w:t>p</w:t>
            </w:r>
            <w:r w:rsidRPr="009E1A00">
              <w:rPr>
                <w:rFonts w:ascii="游ゴシック" w:eastAsia="游ゴシック" w:hAnsi="游ゴシック" w:hint="eastAsia"/>
                <w:color w:val="A6A6A6" w:themeColor="background1" w:themeShade="A6"/>
                <w:sz w:val="18"/>
                <w:szCs w:val="18"/>
              </w:rPr>
              <w:t>.1-2,5)</w:t>
            </w:r>
          </w:p>
          <w:p w14:paraId="6EB8109A" w14:textId="0FB6E2FC" w:rsidR="00CA5C03" w:rsidRPr="009E1A00" w:rsidRDefault="00FE0DE6" w:rsidP="00FE0DE6">
            <w:pPr>
              <w:adjustRightInd w:val="0"/>
              <w:snapToGrid w:val="0"/>
              <w:spacing w:line="220" w:lineRule="exact"/>
              <w:jc w:val="right"/>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※18字×8行＝144字程度</w:t>
            </w:r>
          </w:p>
        </w:tc>
      </w:tr>
      <w:tr w:rsidR="00CA5C03" w:rsidRPr="00F23DA6" w14:paraId="0DA2D58C" w14:textId="77777777" w:rsidTr="00160897">
        <w:trPr>
          <w:trHeight w:val="1256"/>
        </w:trPr>
        <w:tc>
          <w:tcPr>
            <w:tcW w:w="582" w:type="dxa"/>
            <w:vMerge/>
            <w:textDirection w:val="tbRlV"/>
            <w:vAlign w:val="center"/>
          </w:tcPr>
          <w:p w14:paraId="128ECD98"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0B720169"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2FACCDAC"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・本市の現況や本業務の目的を的確に理解し、プログラムの実施方針が示されているか。</w:t>
            </w:r>
          </w:p>
        </w:tc>
        <w:tc>
          <w:tcPr>
            <w:tcW w:w="851" w:type="dxa"/>
            <w:vMerge/>
            <w:vAlign w:val="center"/>
          </w:tcPr>
          <w:p w14:paraId="135AFFA0"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250D632F"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1183743D" w14:textId="77777777" w:rsidTr="00CA5C03">
        <w:trPr>
          <w:trHeight w:val="70"/>
        </w:trPr>
        <w:tc>
          <w:tcPr>
            <w:tcW w:w="582" w:type="dxa"/>
            <w:vMerge/>
            <w:textDirection w:val="tbRlV"/>
            <w:vAlign w:val="center"/>
          </w:tcPr>
          <w:p w14:paraId="3AE71CAC"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5225" w:type="dxa"/>
            <w:gridSpan w:val="2"/>
            <w:tcBorders>
              <w:bottom w:val="nil"/>
            </w:tcBorders>
          </w:tcPr>
          <w:p w14:paraId="4F43D0E5"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実施体制</w:t>
            </w:r>
          </w:p>
        </w:tc>
        <w:tc>
          <w:tcPr>
            <w:tcW w:w="851" w:type="dxa"/>
            <w:vMerge w:val="restart"/>
            <w:vAlign w:val="center"/>
          </w:tcPr>
          <w:p w14:paraId="77B1B5EF" w14:textId="77777777"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15点</w:t>
            </w:r>
          </w:p>
        </w:tc>
        <w:tc>
          <w:tcPr>
            <w:tcW w:w="3536" w:type="dxa"/>
            <w:vMerge w:val="restart"/>
          </w:tcPr>
          <w:p w14:paraId="779D7C5F" w14:textId="29048D43" w:rsidR="00CA5C03" w:rsidRPr="009E1A00" w:rsidRDefault="00F1683D" w:rsidP="00F1683D">
            <w:pPr>
              <w:adjustRightInd w:val="0"/>
              <w:snapToGrid w:val="0"/>
              <w:spacing w:line="220" w:lineRule="exact"/>
              <w:ind w:left="180" w:hangingChars="100" w:hanging="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(p.3)</w:t>
            </w:r>
          </w:p>
          <w:p w14:paraId="511EAE7D" w14:textId="70912B57" w:rsidR="00F1683D" w:rsidRPr="009E1A00" w:rsidRDefault="00F1683D" w:rsidP="00F1683D">
            <w:pPr>
              <w:adjustRightInd w:val="0"/>
              <w:snapToGrid w:val="0"/>
              <w:spacing w:line="220" w:lineRule="exact"/>
              <w:ind w:left="180" w:hangingChars="100" w:hanging="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・＊＊＊＊＊＊＊＊＊＊＊＊＊＊＊＊＊＊＊＊＊＊＊＊＊＊＊＊＊＊(p.</w:t>
            </w:r>
            <w:r w:rsidRPr="009E1A00">
              <w:rPr>
                <w:rFonts w:ascii="游ゴシック" w:eastAsia="游ゴシック" w:hAnsi="游ゴシック" w:hint="eastAsia"/>
                <w:color w:val="A6A6A6" w:themeColor="background1" w:themeShade="A6"/>
                <w:sz w:val="18"/>
                <w:szCs w:val="18"/>
              </w:rPr>
              <w:t>4</w:t>
            </w:r>
            <w:r w:rsidRPr="009E1A00">
              <w:rPr>
                <w:rFonts w:ascii="游ゴシック" w:eastAsia="游ゴシック" w:hAnsi="游ゴシック" w:hint="eastAsia"/>
                <w:color w:val="A6A6A6" w:themeColor="background1" w:themeShade="A6"/>
                <w:sz w:val="18"/>
                <w:szCs w:val="18"/>
              </w:rPr>
              <w:t>)</w:t>
            </w:r>
          </w:p>
          <w:p w14:paraId="2118C170" w14:textId="50FDE571" w:rsidR="00F1683D" w:rsidRPr="009E1A00" w:rsidRDefault="00F1683D" w:rsidP="00F1683D">
            <w:pPr>
              <w:adjustRightInd w:val="0"/>
              <w:snapToGrid w:val="0"/>
              <w:spacing w:line="220" w:lineRule="exact"/>
              <w:ind w:left="180" w:hangingChars="100" w:hanging="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・＊＊＊＊＊＊＊＊＊＊＊＊＊＊＊＊＊＊＊＊＊＊＊＊＊＊＊＊＊＊＊＊＊＊＊＊＊＊＊＊(p.</w:t>
            </w:r>
            <w:r w:rsidRPr="009E1A00">
              <w:rPr>
                <w:rFonts w:ascii="游ゴシック" w:eastAsia="游ゴシック" w:hAnsi="游ゴシック" w:hint="eastAsia"/>
                <w:color w:val="A6A6A6" w:themeColor="background1" w:themeShade="A6"/>
                <w:sz w:val="18"/>
                <w:szCs w:val="18"/>
              </w:rPr>
              <w:t>5</w:t>
            </w:r>
            <w:r w:rsidRPr="009E1A00">
              <w:rPr>
                <w:rFonts w:ascii="游ゴシック" w:eastAsia="游ゴシック" w:hAnsi="游ゴシック" w:hint="eastAsia"/>
                <w:color w:val="A6A6A6" w:themeColor="background1" w:themeShade="A6"/>
                <w:sz w:val="18"/>
                <w:szCs w:val="18"/>
              </w:rPr>
              <w:t>)</w:t>
            </w:r>
          </w:p>
          <w:p w14:paraId="74EBB4C9" w14:textId="42075BE0"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※18字×8行＝144字程度</w:t>
            </w:r>
          </w:p>
        </w:tc>
      </w:tr>
      <w:tr w:rsidR="00CA5C03" w:rsidRPr="00F23DA6" w14:paraId="00CFDE5C" w14:textId="77777777" w:rsidTr="00CA5C03">
        <w:trPr>
          <w:trHeight w:val="1167"/>
        </w:trPr>
        <w:tc>
          <w:tcPr>
            <w:tcW w:w="582" w:type="dxa"/>
            <w:vMerge/>
            <w:textDirection w:val="tbRlV"/>
            <w:vAlign w:val="center"/>
          </w:tcPr>
          <w:p w14:paraId="7B0F0D51"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0B7ECF5F"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1AE61534" w14:textId="77777777" w:rsidR="00CA5C03" w:rsidRPr="00CA5C03" w:rsidRDefault="00CA5C03" w:rsidP="00160897">
            <w:pPr>
              <w:adjustRightInd w:val="0"/>
              <w:snapToGrid w:val="0"/>
              <w:spacing w:line="220" w:lineRule="exact"/>
              <w:ind w:left="180" w:hangingChars="100" w:hanging="180"/>
              <w:rPr>
                <w:rFonts w:ascii="游ゴシック" w:eastAsia="游ゴシック" w:hAnsi="游ゴシック" w:hint="eastAsia"/>
                <w:sz w:val="18"/>
                <w:szCs w:val="18"/>
              </w:rPr>
            </w:pPr>
            <w:r w:rsidRPr="00CA5C03">
              <w:rPr>
                <w:rFonts w:ascii="游ゴシック" w:eastAsia="游ゴシック" w:hAnsi="游ゴシック" w:hint="eastAsia"/>
                <w:sz w:val="18"/>
                <w:szCs w:val="18"/>
              </w:rPr>
              <w:t>・本業務の仕様内容を適切に認識し、業務を確実に実施できる執行体制を構築し、実務経験のあるメンバーが配置されているか。</w:t>
            </w:r>
          </w:p>
          <w:p w14:paraId="07C82D62"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・業務スケジュールが実現可能なものとなっているか。</w:t>
            </w:r>
          </w:p>
        </w:tc>
        <w:tc>
          <w:tcPr>
            <w:tcW w:w="851" w:type="dxa"/>
            <w:vMerge/>
            <w:vAlign w:val="center"/>
          </w:tcPr>
          <w:p w14:paraId="2581B2A3"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7BAEED3B"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5AE15F08" w14:textId="77777777" w:rsidTr="00CA5C03">
        <w:trPr>
          <w:trHeight w:val="70"/>
        </w:trPr>
        <w:tc>
          <w:tcPr>
            <w:tcW w:w="582" w:type="dxa"/>
            <w:vMerge/>
            <w:textDirection w:val="tbRlV"/>
            <w:vAlign w:val="center"/>
          </w:tcPr>
          <w:p w14:paraId="41920E84"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5225" w:type="dxa"/>
            <w:gridSpan w:val="2"/>
            <w:tcBorders>
              <w:bottom w:val="nil"/>
            </w:tcBorders>
          </w:tcPr>
          <w:p w14:paraId="1B43C668"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業務実績</w:t>
            </w:r>
          </w:p>
        </w:tc>
        <w:tc>
          <w:tcPr>
            <w:tcW w:w="851" w:type="dxa"/>
            <w:vMerge w:val="restart"/>
            <w:vAlign w:val="center"/>
          </w:tcPr>
          <w:p w14:paraId="121F4AAB" w14:textId="77777777"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10点</w:t>
            </w:r>
          </w:p>
        </w:tc>
        <w:tc>
          <w:tcPr>
            <w:tcW w:w="3536" w:type="dxa"/>
            <w:vMerge w:val="restart"/>
          </w:tcPr>
          <w:p w14:paraId="55802F27" w14:textId="3CF1F92F" w:rsidR="00CA5C03" w:rsidRPr="009E1A00" w:rsidRDefault="00F1683D" w:rsidP="00F1683D">
            <w:pPr>
              <w:adjustRightInd w:val="0"/>
              <w:snapToGrid w:val="0"/>
              <w:spacing w:line="220" w:lineRule="exact"/>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①＊＊県/XX,XXX千円</w:t>
            </w:r>
          </w:p>
          <w:p w14:paraId="319DCB61" w14:textId="7F606C5D" w:rsidR="00CA5C03" w:rsidRPr="009E1A00" w:rsidRDefault="00F1683D" w:rsidP="00F1683D">
            <w:pPr>
              <w:adjustRightInd w:val="0"/>
              <w:snapToGrid w:val="0"/>
              <w:spacing w:line="220" w:lineRule="exact"/>
              <w:ind w:leftChars="100" w:left="210"/>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業務概要＊</w:t>
            </w:r>
            <w:r w:rsidRPr="009E1A00">
              <w:rPr>
                <w:rFonts w:ascii="游ゴシック" w:eastAsia="游ゴシック" w:hAnsi="游ゴシック" w:hint="eastAsia"/>
                <w:color w:val="A6A6A6" w:themeColor="background1" w:themeShade="A6"/>
                <w:sz w:val="18"/>
                <w:szCs w:val="18"/>
              </w:rPr>
              <w:t>＊＊＊＊＊＊＊＊＊＊＊＊＊＊＊＊＊＊＊＊＊＊＊＊＊＊＊＊</w:t>
            </w:r>
          </w:p>
          <w:p w14:paraId="0D900469" w14:textId="369C0361" w:rsidR="00CA5C03" w:rsidRPr="009E1A00" w:rsidRDefault="00F1683D" w:rsidP="00160897">
            <w:pPr>
              <w:adjustRightInd w:val="0"/>
              <w:snapToGrid w:val="0"/>
              <w:spacing w:line="220" w:lineRule="exac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②＊＊市/X,XXX千円</w:t>
            </w:r>
          </w:p>
          <w:p w14:paraId="6905DE26" w14:textId="3B6A6946" w:rsidR="00CA5C03" w:rsidRPr="009E1A00" w:rsidRDefault="00F1683D" w:rsidP="00F1683D">
            <w:pPr>
              <w:adjustRightInd w:val="0"/>
              <w:snapToGrid w:val="0"/>
              <w:spacing w:line="220" w:lineRule="exact"/>
              <w:ind w:leftChars="100" w:left="21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業務概要＊＊＊＊＊＊＊＊＊＊＊＊＊＊＊＊＊＊＊＊＊＊＊＊＊＊</w:t>
            </w:r>
          </w:p>
          <w:p w14:paraId="212845E0" w14:textId="376C86B9" w:rsidR="00CA5C03" w:rsidRPr="009E1A00" w:rsidRDefault="00F1683D" w:rsidP="00160897">
            <w:pPr>
              <w:adjustRightInd w:val="0"/>
              <w:snapToGrid w:val="0"/>
              <w:spacing w:line="220" w:lineRule="exact"/>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③その他業務実績はp.6参照</w:t>
            </w:r>
          </w:p>
          <w:p w14:paraId="043AB293" w14:textId="75AFDEB2"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※18字×8行＝144字程度</w:t>
            </w:r>
          </w:p>
        </w:tc>
      </w:tr>
      <w:tr w:rsidR="00CA5C03" w:rsidRPr="00F23DA6" w14:paraId="625F262B" w14:textId="77777777" w:rsidTr="00CA5C03">
        <w:trPr>
          <w:trHeight w:val="1167"/>
        </w:trPr>
        <w:tc>
          <w:tcPr>
            <w:tcW w:w="582" w:type="dxa"/>
            <w:vMerge/>
            <w:textDirection w:val="tbRlV"/>
            <w:vAlign w:val="center"/>
          </w:tcPr>
          <w:p w14:paraId="1307A780"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27B19B10"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63968C2D"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・国・地方公共団体または民間事業者等の類似業務において豊富な実績を有し、業務遂能力等が客観的に示されているか。</w:t>
            </w:r>
          </w:p>
        </w:tc>
        <w:tc>
          <w:tcPr>
            <w:tcW w:w="851" w:type="dxa"/>
            <w:vMerge/>
            <w:vAlign w:val="center"/>
          </w:tcPr>
          <w:p w14:paraId="218C929C"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28E1329B"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577C0D29" w14:textId="77777777" w:rsidTr="00CA5C03">
        <w:trPr>
          <w:trHeight w:val="122"/>
        </w:trPr>
        <w:tc>
          <w:tcPr>
            <w:tcW w:w="582" w:type="dxa"/>
            <w:vMerge w:val="restart"/>
            <w:textDirection w:val="tbRlV"/>
            <w:vAlign w:val="center"/>
          </w:tcPr>
          <w:p w14:paraId="774832DC"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業務内容</w:t>
            </w:r>
          </w:p>
        </w:tc>
        <w:tc>
          <w:tcPr>
            <w:tcW w:w="5225" w:type="dxa"/>
            <w:gridSpan w:val="2"/>
            <w:tcBorders>
              <w:bottom w:val="nil"/>
            </w:tcBorders>
          </w:tcPr>
          <w:p w14:paraId="27D409B3"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DXに取り組む機運の醸成</w:t>
            </w:r>
          </w:p>
        </w:tc>
        <w:tc>
          <w:tcPr>
            <w:tcW w:w="851" w:type="dxa"/>
            <w:vMerge w:val="restart"/>
            <w:vAlign w:val="center"/>
          </w:tcPr>
          <w:p w14:paraId="0C84E189" w14:textId="4B97C5AA"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3</w:t>
            </w:r>
            <w:r w:rsidR="004A76B4">
              <w:rPr>
                <w:rFonts w:ascii="游ゴシック" w:eastAsia="游ゴシック" w:hAnsi="游ゴシック" w:hint="eastAsia"/>
                <w:sz w:val="18"/>
                <w:szCs w:val="18"/>
              </w:rPr>
              <w:t>5</w:t>
            </w:r>
            <w:r>
              <w:rPr>
                <w:rFonts w:ascii="游ゴシック" w:eastAsia="游ゴシック" w:hAnsi="游ゴシック" w:hint="eastAsia"/>
                <w:sz w:val="18"/>
                <w:szCs w:val="18"/>
              </w:rPr>
              <w:t>点</w:t>
            </w:r>
          </w:p>
        </w:tc>
        <w:tc>
          <w:tcPr>
            <w:tcW w:w="3536" w:type="dxa"/>
            <w:vMerge w:val="restart"/>
          </w:tcPr>
          <w:p w14:paraId="60CCFF83"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3732E04"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4B918BB"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2BF6B080"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1DDEDED"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29FD6541"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9224561"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2CC811E"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A821E82"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1CD94D6D" w14:textId="6F204295"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sidRPr="009E1A00">
              <w:rPr>
                <w:rFonts w:ascii="游ゴシック" w:eastAsia="游ゴシック" w:hAnsi="游ゴシック" w:hint="eastAsia"/>
                <w:color w:val="A6A6A6" w:themeColor="background1" w:themeShade="A6"/>
                <w:sz w:val="18"/>
                <w:szCs w:val="18"/>
              </w:rPr>
              <w:t>10</w:t>
            </w:r>
            <w:r w:rsidRPr="009E1A00">
              <w:rPr>
                <w:rFonts w:ascii="游ゴシック" w:eastAsia="游ゴシック" w:hAnsi="游ゴシック" w:hint="eastAsia"/>
                <w:color w:val="A6A6A6" w:themeColor="background1" w:themeShade="A6"/>
                <w:sz w:val="18"/>
                <w:szCs w:val="18"/>
              </w:rPr>
              <w:t>行＝1</w:t>
            </w:r>
            <w:r w:rsidRPr="009E1A00">
              <w:rPr>
                <w:rFonts w:ascii="游ゴシック" w:eastAsia="游ゴシック" w:hAnsi="游ゴシック" w:hint="eastAsia"/>
                <w:color w:val="A6A6A6" w:themeColor="background1" w:themeShade="A6"/>
                <w:sz w:val="18"/>
                <w:szCs w:val="18"/>
              </w:rPr>
              <w:t>80</w:t>
            </w:r>
            <w:r w:rsidRPr="009E1A00">
              <w:rPr>
                <w:rFonts w:ascii="游ゴシック" w:eastAsia="游ゴシック" w:hAnsi="游ゴシック" w:hint="eastAsia"/>
                <w:color w:val="A6A6A6" w:themeColor="background1" w:themeShade="A6"/>
                <w:sz w:val="18"/>
                <w:szCs w:val="18"/>
              </w:rPr>
              <w:t>字程度</w:t>
            </w:r>
          </w:p>
        </w:tc>
      </w:tr>
      <w:tr w:rsidR="00CA5C03" w:rsidRPr="00F23DA6" w14:paraId="336444A8" w14:textId="77777777" w:rsidTr="00CA5C03">
        <w:trPr>
          <w:trHeight w:val="1167"/>
        </w:trPr>
        <w:tc>
          <w:tcPr>
            <w:tcW w:w="582" w:type="dxa"/>
            <w:vMerge/>
          </w:tcPr>
          <w:p w14:paraId="4D11D16F" w14:textId="77777777" w:rsidR="00CA5C03" w:rsidRPr="00F23DA6" w:rsidRDefault="00CA5C03"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3F9C6C9C"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6EFF7BFA" w14:textId="77777777" w:rsidR="00CA5C03" w:rsidRPr="00CA5C03" w:rsidRDefault="00CA5C03" w:rsidP="00160897">
            <w:pPr>
              <w:adjustRightInd w:val="0"/>
              <w:snapToGrid w:val="0"/>
              <w:spacing w:line="220" w:lineRule="exact"/>
              <w:ind w:left="180" w:hangingChars="100" w:hanging="180"/>
              <w:rPr>
                <w:rFonts w:ascii="游ゴシック" w:eastAsia="游ゴシック" w:hAnsi="游ゴシック" w:hint="eastAsia"/>
                <w:sz w:val="18"/>
                <w:szCs w:val="18"/>
              </w:rPr>
            </w:pPr>
            <w:r w:rsidRPr="00CA5C03">
              <w:rPr>
                <w:rFonts w:ascii="游ゴシック" w:eastAsia="游ゴシック" w:hAnsi="游ゴシック" w:hint="eastAsia"/>
                <w:sz w:val="18"/>
                <w:szCs w:val="18"/>
              </w:rPr>
              <w:t>・本市中小企業者における機運の醸成状況や取組状況を的確に捉え、実情に即した効果的かつ実効性の高い実施内容が具体的に提案されているか。</w:t>
            </w:r>
          </w:p>
          <w:p w14:paraId="5A4427D2" w14:textId="77777777" w:rsidR="00CA5C03" w:rsidRPr="00CA5C03" w:rsidRDefault="00CA5C03" w:rsidP="00160897">
            <w:pPr>
              <w:adjustRightInd w:val="0"/>
              <w:snapToGrid w:val="0"/>
              <w:spacing w:line="220" w:lineRule="exact"/>
              <w:ind w:left="180" w:hangingChars="100" w:hanging="180"/>
              <w:rPr>
                <w:rFonts w:ascii="游ゴシック" w:eastAsia="游ゴシック" w:hAnsi="游ゴシック" w:hint="eastAsia"/>
                <w:sz w:val="18"/>
                <w:szCs w:val="18"/>
              </w:rPr>
            </w:pPr>
            <w:r w:rsidRPr="00CA5C03">
              <w:rPr>
                <w:rFonts w:ascii="游ゴシック" w:eastAsia="游ゴシック" w:hAnsi="游ゴシック" w:hint="eastAsia"/>
                <w:sz w:val="18"/>
                <w:szCs w:val="18"/>
              </w:rPr>
              <w:t>・本市中小企業者に対するデジタル人材育成や伴走支援の実施に当たり、その周知方法や集客について、効果的かつ実効性の高い取組内容が具体的に提案されているか。</w:t>
            </w:r>
          </w:p>
          <w:p w14:paraId="03B882D4"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・支援機関をはじめとする関係機関との連携について、効果的かつ実現性の高い連携手法や取組内容が具体的に想定されているか。</w:t>
            </w:r>
          </w:p>
        </w:tc>
        <w:tc>
          <w:tcPr>
            <w:tcW w:w="851" w:type="dxa"/>
            <w:vMerge/>
            <w:vAlign w:val="center"/>
          </w:tcPr>
          <w:p w14:paraId="587FA2D5"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3396987A"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6F066FFB" w14:textId="77777777" w:rsidTr="00CA5C03">
        <w:trPr>
          <w:trHeight w:val="70"/>
        </w:trPr>
        <w:tc>
          <w:tcPr>
            <w:tcW w:w="582" w:type="dxa"/>
            <w:vMerge/>
          </w:tcPr>
          <w:p w14:paraId="28AAADAF" w14:textId="77777777" w:rsidR="00CA5C03" w:rsidRPr="00F23DA6" w:rsidRDefault="00CA5C03" w:rsidP="007E026A">
            <w:pPr>
              <w:adjustRightInd w:val="0"/>
              <w:snapToGrid w:val="0"/>
              <w:rPr>
                <w:rFonts w:ascii="游ゴシック" w:eastAsia="游ゴシック" w:hAnsi="游ゴシック"/>
                <w:sz w:val="18"/>
                <w:szCs w:val="18"/>
              </w:rPr>
            </w:pPr>
          </w:p>
        </w:tc>
        <w:tc>
          <w:tcPr>
            <w:tcW w:w="5225" w:type="dxa"/>
            <w:gridSpan w:val="2"/>
            <w:tcBorders>
              <w:bottom w:val="nil"/>
            </w:tcBorders>
          </w:tcPr>
          <w:p w14:paraId="36D5E572" w14:textId="77777777" w:rsidR="00CA5C03" w:rsidRPr="00F23DA6" w:rsidRDefault="00CA5C03" w:rsidP="007E026A">
            <w:pPr>
              <w:adjustRightInd w:val="0"/>
              <w:snapToGrid w:val="0"/>
              <w:rPr>
                <w:rFonts w:ascii="游ゴシック" w:eastAsia="游ゴシック" w:hAnsi="游ゴシック" w:hint="eastAsia"/>
                <w:sz w:val="18"/>
                <w:szCs w:val="18"/>
              </w:rPr>
            </w:pPr>
            <w:r>
              <w:rPr>
                <w:rFonts w:ascii="游ゴシック" w:eastAsia="游ゴシック" w:hAnsi="游ゴシック" w:hint="eastAsia"/>
                <w:sz w:val="18"/>
                <w:szCs w:val="18"/>
              </w:rPr>
              <w:t>DX取組事例の効果的な普及啓発</w:t>
            </w:r>
          </w:p>
        </w:tc>
        <w:tc>
          <w:tcPr>
            <w:tcW w:w="851" w:type="dxa"/>
            <w:vMerge w:val="restart"/>
            <w:vAlign w:val="center"/>
          </w:tcPr>
          <w:p w14:paraId="46D01C35" w14:textId="77777777"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20点</w:t>
            </w:r>
          </w:p>
        </w:tc>
        <w:tc>
          <w:tcPr>
            <w:tcW w:w="3536" w:type="dxa"/>
            <w:vMerge w:val="restart"/>
          </w:tcPr>
          <w:p w14:paraId="38D6F645"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29B286D1"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0EAB9EC"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07EB5CD8"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B55703B"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7BF7641"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172867F8"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04294C18"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F58F4A2"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52ADC25E" w14:textId="62940894"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※18字×10行＝180字程度</w:t>
            </w:r>
          </w:p>
        </w:tc>
      </w:tr>
      <w:tr w:rsidR="00CA5C03" w:rsidRPr="00F23DA6" w14:paraId="795E81D1" w14:textId="77777777" w:rsidTr="00160897">
        <w:trPr>
          <w:trHeight w:val="1125"/>
        </w:trPr>
        <w:tc>
          <w:tcPr>
            <w:tcW w:w="582" w:type="dxa"/>
            <w:vMerge/>
          </w:tcPr>
          <w:p w14:paraId="6502D63C" w14:textId="77777777" w:rsidR="00CA5C03" w:rsidRPr="00F23DA6" w:rsidRDefault="00CA5C03"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38E1A4EC"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4380C581" w14:textId="77777777" w:rsidR="00CA5C03" w:rsidRPr="00CA5C03" w:rsidRDefault="00CA5C03" w:rsidP="00160897">
            <w:pPr>
              <w:adjustRightInd w:val="0"/>
              <w:snapToGrid w:val="0"/>
              <w:spacing w:line="220" w:lineRule="exact"/>
              <w:ind w:left="180" w:hangingChars="100" w:hanging="180"/>
              <w:rPr>
                <w:rFonts w:ascii="游ゴシック" w:eastAsia="游ゴシック" w:hAnsi="游ゴシック" w:hint="eastAsia"/>
                <w:sz w:val="18"/>
                <w:szCs w:val="18"/>
              </w:rPr>
            </w:pPr>
            <w:r w:rsidRPr="00CA5C03">
              <w:rPr>
                <w:rFonts w:ascii="游ゴシック" w:eastAsia="游ゴシック" w:hAnsi="游ゴシック" w:hint="eastAsia"/>
                <w:sz w:val="18"/>
                <w:szCs w:val="18"/>
              </w:rPr>
              <w:t>・本業務における支援成果を取りまとめた取組事例集について、身近なロールモデルとして効果的かつ充実した掲載内容が具体的に想定されているか。</w:t>
            </w:r>
          </w:p>
          <w:p w14:paraId="3E25C28D"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・普及啓発イベントについて、本業務の支援成果の共有や有益な情報の提供に資する効果的かつ実効性の高い実施内容が具体的に想定されているか。</w:t>
            </w:r>
          </w:p>
        </w:tc>
        <w:tc>
          <w:tcPr>
            <w:tcW w:w="851" w:type="dxa"/>
            <w:vMerge/>
            <w:vAlign w:val="center"/>
          </w:tcPr>
          <w:p w14:paraId="49A56926"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69BFAD0C"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3B4189D0" w14:textId="77777777" w:rsidTr="00CA5C03">
        <w:trPr>
          <w:trHeight w:val="70"/>
        </w:trPr>
        <w:tc>
          <w:tcPr>
            <w:tcW w:w="582" w:type="dxa"/>
            <w:vMerge/>
          </w:tcPr>
          <w:p w14:paraId="39A734AC" w14:textId="77777777" w:rsidR="00CA5C03" w:rsidRPr="00F23DA6" w:rsidRDefault="00CA5C03" w:rsidP="007E026A">
            <w:pPr>
              <w:adjustRightInd w:val="0"/>
              <w:snapToGrid w:val="0"/>
              <w:rPr>
                <w:rFonts w:ascii="游ゴシック" w:eastAsia="游ゴシック" w:hAnsi="游ゴシック"/>
                <w:sz w:val="18"/>
                <w:szCs w:val="18"/>
              </w:rPr>
            </w:pPr>
          </w:p>
        </w:tc>
        <w:tc>
          <w:tcPr>
            <w:tcW w:w="5225" w:type="dxa"/>
            <w:gridSpan w:val="2"/>
            <w:tcBorders>
              <w:bottom w:val="nil"/>
            </w:tcBorders>
          </w:tcPr>
          <w:p w14:paraId="5E9C8D2A"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地域内におけるDX推進環境モデルの形成・独自提案</w:t>
            </w:r>
          </w:p>
        </w:tc>
        <w:tc>
          <w:tcPr>
            <w:tcW w:w="851" w:type="dxa"/>
            <w:vMerge w:val="restart"/>
            <w:vAlign w:val="center"/>
          </w:tcPr>
          <w:p w14:paraId="36E06691" w14:textId="0BED7DE4" w:rsidR="00CA5C03" w:rsidRPr="00F23DA6" w:rsidRDefault="00CA5C03" w:rsidP="007E026A">
            <w:pPr>
              <w:adjustRightInd w:val="0"/>
              <w:snapToGrid w:val="0"/>
              <w:spacing w:line="240" w:lineRule="exact"/>
              <w:jc w:val="center"/>
              <w:rPr>
                <w:rFonts w:ascii="游ゴシック" w:eastAsia="游ゴシック" w:hAnsi="游ゴシック" w:hint="eastAsia"/>
                <w:sz w:val="18"/>
                <w:szCs w:val="18"/>
              </w:rPr>
            </w:pPr>
            <w:r>
              <w:rPr>
                <w:rFonts w:ascii="游ゴシック" w:eastAsia="游ゴシック" w:hAnsi="游ゴシック" w:hint="eastAsia"/>
                <w:sz w:val="18"/>
                <w:szCs w:val="18"/>
              </w:rPr>
              <w:t>1</w:t>
            </w:r>
            <w:r w:rsidR="004A76B4">
              <w:rPr>
                <w:rFonts w:ascii="游ゴシック" w:eastAsia="游ゴシック" w:hAnsi="游ゴシック" w:hint="eastAsia"/>
                <w:sz w:val="18"/>
                <w:szCs w:val="18"/>
              </w:rPr>
              <w:t>0</w:t>
            </w:r>
            <w:r>
              <w:rPr>
                <w:rFonts w:ascii="游ゴシック" w:eastAsia="游ゴシック" w:hAnsi="游ゴシック" w:hint="eastAsia"/>
                <w:sz w:val="18"/>
                <w:szCs w:val="18"/>
              </w:rPr>
              <w:t>点</w:t>
            </w:r>
          </w:p>
        </w:tc>
        <w:tc>
          <w:tcPr>
            <w:tcW w:w="3536" w:type="dxa"/>
            <w:vMerge w:val="restart"/>
          </w:tcPr>
          <w:p w14:paraId="59CB8824"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032A125"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15D0100"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7FC40E1"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351D673"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59CC408"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A1940F8"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5DE50AC"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CC9A382"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5E92A7F0" w14:textId="641A0988"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※18字×10行＝180字程度</w:t>
            </w:r>
          </w:p>
        </w:tc>
      </w:tr>
      <w:tr w:rsidR="00CA5C03" w:rsidRPr="00F23DA6" w14:paraId="0159CCE9" w14:textId="77777777" w:rsidTr="00160897">
        <w:trPr>
          <w:trHeight w:val="1313"/>
        </w:trPr>
        <w:tc>
          <w:tcPr>
            <w:tcW w:w="582" w:type="dxa"/>
            <w:vMerge/>
          </w:tcPr>
          <w:p w14:paraId="5C50D26B" w14:textId="77777777" w:rsidR="00CA5C03" w:rsidRPr="00F23DA6" w:rsidRDefault="00CA5C03"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23A53541"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13F8C50D" w14:textId="77777777" w:rsidR="00CA5C03" w:rsidRPr="00CA5C03" w:rsidRDefault="00CA5C03" w:rsidP="00160897">
            <w:pPr>
              <w:adjustRightInd w:val="0"/>
              <w:snapToGrid w:val="0"/>
              <w:spacing w:line="220" w:lineRule="exact"/>
              <w:ind w:left="180" w:hangingChars="100" w:hanging="180"/>
              <w:rPr>
                <w:rFonts w:ascii="游ゴシック" w:eastAsia="游ゴシック" w:hAnsi="游ゴシック" w:hint="eastAsia"/>
                <w:sz w:val="18"/>
                <w:szCs w:val="18"/>
              </w:rPr>
            </w:pPr>
            <w:r w:rsidRPr="00CA5C03">
              <w:rPr>
                <w:rFonts w:ascii="游ゴシック" w:eastAsia="游ゴシック" w:hAnsi="游ゴシック" w:hint="eastAsia"/>
                <w:sz w:val="18"/>
                <w:szCs w:val="18"/>
              </w:rPr>
              <w:t>・次年度以降も持続可能な支援モデルとして定着・自走化を目指した取組について、地域の実情に即した効果的かつ実現性の高い手法が具体的に提案されているか。</w:t>
            </w:r>
          </w:p>
          <w:p w14:paraId="49AC2D4F" w14:textId="77777777" w:rsidR="00CA5C03" w:rsidRPr="00F23DA6" w:rsidRDefault="00CA5C03" w:rsidP="00160897">
            <w:pPr>
              <w:adjustRightInd w:val="0"/>
              <w:snapToGrid w:val="0"/>
              <w:spacing w:line="220" w:lineRule="exact"/>
              <w:ind w:left="180" w:hangingChars="100" w:hanging="180"/>
              <w:rPr>
                <w:rFonts w:ascii="游ゴシック" w:eastAsia="游ゴシック" w:hAnsi="游ゴシック"/>
                <w:sz w:val="18"/>
                <w:szCs w:val="18"/>
              </w:rPr>
            </w:pPr>
            <w:r w:rsidRPr="00CA5C03">
              <w:rPr>
                <w:rFonts w:ascii="游ゴシック" w:eastAsia="游ゴシック" w:hAnsi="游ゴシック" w:hint="eastAsia"/>
                <w:sz w:val="18"/>
                <w:szCs w:val="18"/>
              </w:rPr>
              <w:t>・本業務の実施効果を最大限発現するため、業務に係る委託料上限額の範囲内で、効果的かつ実効性の高い提案者独自の取組が具体的に提案されているか。</w:t>
            </w:r>
          </w:p>
        </w:tc>
        <w:tc>
          <w:tcPr>
            <w:tcW w:w="851" w:type="dxa"/>
            <w:vMerge/>
          </w:tcPr>
          <w:p w14:paraId="6D530245" w14:textId="77777777" w:rsidR="00CA5C03" w:rsidRPr="00F23DA6" w:rsidRDefault="00CA5C03" w:rsidP="007E026A">
            <w:pPr>
              <w:adjustRightInd w:val="0"/>
              <w:snapToGrid w:val="0"/>
              <w:rPr>
                <w:rFonts w:ascii="游ゴシック" w:eastAsia="游ゴシック" w:hAnsi="游ゴシック"/>
                <w:sz w:val="18"/>
                <w:szCs w:val="18"/>
              </w:rPr>
            </w:pPr>
          </w:p>
        </w:tc>
        <w:tc>
          <w:tcPr>
            <w:tcW w:w="3536" w:type="dxa"/>
            <w:vMerge/>
          </w:tcPr>
          <w:p w14:paraId="248AF15A" w14:textId="77777777" w:rsidR="00CA5C03" w:rsidRPr="00F23DA6" w:rsidRDefault="00CA5C03" w:rsidP="007E026A">
            <w:pPr>
              <w:adjustRightInd w:val="0"/>
              <w:snapToGrid w:val="0"/>
              <w:rPr>
                <w:rFonts w:ascii="游ゴシック" w:eastAsia="游ゴシック" w:hAnsi="游ゴシック"/>
                <w:sz w:val="18"/>
                <w:szCs w:val="18"/>
              </w:rPr>
            </w:pPr>
          </w:p>
        </w:tc>
      </w:tr>
      <w:tr w:rsidR="00CA5C03" w:rsidRPr="00F23DA6" w14:paraId="22E2AB11" w14:textId="77777777" w:rsidTr="007E13A9">
        <w:trPr>
          <w:trHeight w:val="563"/>
        </w:trPr>
        <w:tc>
          <w:tcPr>
            <w:tcW w:w="5807" w:type="dxa"/>
            <w:gridSpan w:val="3"/>
            <w:vAlign w:val="center"/>
          </w:tcPr>
          <w:p w14:paraId="6D16B77F" w14:textId="749A2866" w:rsidR="00CA5C03" w:rsidRPr="00F23DA6" w:rsidRDefault="00CA5C03" w:rsidP="00CA5C03">
            <w:pPr>
              <w:adjustRightInd w:val="0"/>
              <w:snapToGrid w:val="0"/>
              <w:jc w:val="center"/>
              <w:rPr>
                <w:rFonts w:ascii="游ゴシック" w:eastAsia="游ゴシック" w:hAnsi="游ゴシック" w:hint="eastAsia"/>
                <w:sz w:val="18"/>
                <w:szCs w:val="18"/>
              </w:rPr>
            </w:pPr>
            <w:r>
              <w:rPr>
                <w:rFonts w:ascii="游ゴシック" w:eastAsia="游ゴシック" w:hAnsi="游ゴシック" w:hint="eastAsia"/>
                <w:sz w:val="18"/>
                <w:szCs w:val="18"/>
              </w:rPr>
              <w:t>提案見積額</w:t>
            </w:r>
          </w:p>
        </w:tc>
        <w:tc>
          <w:tcPr>
            <w:tcW w:w="851" w:type="dxa"/>
            <w:vAlign w:val="center"/>
          </w:tcPr>
          <w:p w14:paraId="1B8A6D77" w14:textId="6B9E895F" w:rsidR="00CA5C03" w:rsidRPr="00F23DA6" w:rsidRDefault="007E13A9" w:rsidP="007E13A9">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100点</w:t>
            </w:r>
          </w:p>
        </w:tc>
        <w:tc>
          <w:tcPr>
            <w:tcW w:w="3536" w:type="dxa"/>
            <w:vAlign w:val="center"/>
          </w:tcPr>
          <w:p w14:paraId="289623A8" w14:textId="178ED65B" w:rsidR="00CA5C03" w:rsidRPr="00F23DA6" w:rsidRDefault="009E1A00" w:rsidP="007E13A9">
            <w:pPr>
              <w:adjustRightInd w:val="0"/>
              <w:snapToGrid w:val="0"/>
              <w:jc w:val="right"/>
              <w:rPr>
                <w:rFonts w:ascii="游ゴシック" w:eastAsia="游ゴシック" w:hAnsi="游ゴシック" w:hint="eastAsia"/>
                <w:sz w:val="18"/>
                <w:szCs w:val="18"/>
              </w:rPr>
            </w:pPr>
            <w:r w:rsidRPr="009E1A00">
              <w:rPr>
                <w:rFonts w:ascii="游ゴシック" w:eastAsia="游ゴシック" w:hAnsi="游ゴシック" w:hint="eastAsia"/>
                <w:color w:val="A6A6A6" w:themeColor="background1" w:themeShade="A6"/>
                <w:sz w:val="18"/>
                <w:szCs w:val="18"/>
              </w:rPr>
              <w:t>ＸＸ，ＸＸＸ，ＸＸＸ</w:t>
            </w:r>
            <w:r w:rsidR="007E13A9">
              <w:rPr>
                <w:rFonts w:ascii="游ゴシック" w:eastAsia="游ゴシック" w:hAnsi="游ゴシック" w:hint="eastAsia"/>
                <w:sz w:val="18"/>
                <w:szCs w:val="18"/>
              </w:rPr>
              <w:t>円（税込）</w:t>
            </w:r>
          </w:p>
        </w:tc>
      </w:tr>
    </w:tbl>
    <w:p w14:paraId="4D83C227" w14:textId="5E1932D4" w:rsidR="00CA5C03" w:rsidRPr="00F1683D" w:rsidRDefault="00F03797" w:rsidP="00F23DA6">
      <w:pPr>
        <w:adjustRightInd w:val="0"/>
        <w:snapToGrid w:val="0"/>
        <w:rPr>
          <w:rFonts w:ascii="游ゴシック" w:eastAsia="游ゴシック" w:hAnsi="游ゴシック" w:hint="eastAsia"/>
          <w:sz w:val="16"/>
          <w:szCs w:val="16"/>
        </w:rPr>
      </w:pPr>
      <w:r>
        <w:rPr>
          <w:rFonts w:ascii="游ゴシック" w:eastAsia="游ゴシック" w:hAnsi="游ゴシック" w:hint="eastAsia"/>
          <w:sz w:val="16"/>
          <w:szCs w:val="16"/>
        </w:rPr>
        <w:t>※提案概要欄には、審査項目ごとに企画提案書及び</w:t>
      </w:r>
      <w:r w:rsidRPr="00F03797">
        <w:rPr>
          <w:rFonts w:ascii="游ゴシック" w:eastAsia="游ゴシック" w:hAnsi="游ゴシック" w:hint="eastAsia"/>
          <w:sz w:val="16"/>
          <w:szCs w:val="16"/>
        </w:rPr>
        <w:t>類似業務実績調書</w:t>
      </w:r>
      <w:r>
        <w:rPr>
          <w:rFonts w:ascii="游ゴシック" w:eastAsia="游ゴシック" w:hAnsi="游ゴシック" w:hint="eastAsia"/>
          <w:sz w:val="16"/>
          <w:szCs w:val="16"/>
        </w:rPr>
        <w:t>から</w:t>
      </w:r>
      <w:r w:rsidR="00120EAE">
        <w:rPr>
          <w:rFonts w:ascii="游ゴシック" w:eastAsia="游ゴシック" w:hAnsi="游ゴシック" w:hint="eastAsia"/>
          <w:sz w:val="16"/>
          <w:szCs w:val="16"/>
        </w:rPr>
        <w:t>主たる内容を</w:t>
      </w:r>
      <w:r>
        <w:rPr>
          <w:rFonts w:ascii="游ゴシック" w:eastAsia="游ゴシック" w:hAnsi="游ゴシック" w:hint="eastAsia"/>
          <w:sz w:val="16"/>
          <w:szCs w:val="16"/>
        </w:rPr>
        <w:t>抜粋し、要約または箇条書きにより概要を記載すること。</w:t>
      </w:r>
    </w:p>
    <w:p w14:paraId="1ACA0628" w14:textId="77777777" w:rsidR="00F1683D" w:rsidRPr="007E13A9" w:rsidRDefault="00F1683D" w:rsidP="00F23DA6">
      <w:pPr>
        <w:adjustRightInd w:val="0"/>
        <w:snapToGrid w:val="0"/>
        <w:rPr>
          <w:rFonts w:ascii="游ゴシック" w:eastAsia="游ゴシック" w:hAnsi="游ゴシック" w:hint="eastAsia"/>
          <w:sz w:val="2"/>
          <w:szCs w:val="2"/>
        </w:rPr>
      </w:pPr>
    </w:p>
    <w:sectPr w:rsidR="00F1683D" w:rsidRPr="007E13A9" w:rsidSect="007E13A9">
      <w:headerReference w:type="default" r:id="rId7"/>
      <w:pgSz w:w="11906" w:h="16838" w:code="9"/>
      <w:pgMar w:top="851" w:right="851" w:bottom="510"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7F20" w14:textId="77777777" w:rsidR="007E13A9" w:rsidRDefault="007E13A9" w:rsidP="007E13A9">
      <w:r>
        <w:separator/>
      </w:r>
    </w:p>
  </w:endnote>
  <w:endnote w:type="continuationSeparator" w:id="0">
    <w:p w14:paraId="4C04DA6C" w14:textId="77777777" w:rsidR="007E13A9" w:rsidRDefault="007E13A9" w:rsidP="007E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C1D9" w14:textId="77777777" w:rsidR="007E13A9" w:rsidRDefault="007E13A9" w:rsidP="007E13A9">
      <w:r>
        <w:separator/>
      </w:r>
    </w:p>
  </w:footnote>
  <w:footnote w:type="continuationSeparator" w:id="0">
    <w:p w14:paraId="0D485A2A" w14:textId="77777777" w:rsidR="007E13A9" w:rsidRDefault="007E13A9" w:rsidP="007E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0F35" w14:textId="343EF0D8" w:rsidR="007E13A9" w:rsidRPr="007E13A9" w:rsidRDefault="007E13A9" w:rsidP="007E13A9">
    <w:pPr>
      <w:pStyle w:val="ab"/>
      <w:jc w:val="right"/>
      <w:rPr>
        <w:rFonts w:ascii="游明朝" w:eastAsia="游明朝" w:hAnsi="游明朝"/>
        <w:sz w:val="22"/>
      </w:rPr>
    </w:pPr>
    <w:r w:rsidRPr="007E13A9">
      <w:rPr>
        <w:rFonts w:ascii="游明朝" w:eastAsia="游明朝" w:hAnsi="游明朝" w:hint="eastAsia"/>
        <w:sz w:val="22"/>
      </w:rPr>
      <w:t>（様式第</w:t>
    </w:r>
    <w:r w:rsidR="004A76B4">
      <w:rPr>
        <w:rFonts w:ascii="游明朝" w:eastAsia="游明朝" w:hAnsi="游明朝" w:hint="eastAsia"/>
        <w:sz w:val="22"/>
      </w:rPr>
      <w:t>6</w:t>
    </w:r>
    <w:r w:rsidRPr="007E13A9">
      <w:rPr>
        <w:rFonts w:ascii="游明朝" w:eastAsia="游明朝" w:hAnsi="游明朝"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F07CC"/>
    <w:multiLevelType w:val="hybridMultilevel"/>
    <w:tmpl w:val="AC943160"/>
    <w:lvl w:ilvl="0" w:tplc="FEF483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A50B52"/>
    <w:multiLevelType w:val="hybridMultilevel"/>
    <w:tmpl w:val="609A67AA"/>
    <w:lvl w:ilvl="0" w:tplc="0124F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2577367">
    <w:abstractNumId w:val="1"/>
  </w:num>
  <w:num w:numId="2" w16cid:durableId="73724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38"/>
    <w:rsid w:val="00120EAE"/>
    <w:rsid w:val="00160897"/>
    <w:rsid w:val="00361E02"/>
    <w:rsid w:val="00462B38"/>
    <w:rsid w:val="004A76B4"/>
    <w:rsid w:val="00524077"/>
    <w:rsid w:val="00585BDF"/>
    <w:rsid w:val="007E13A9"/>
    <w:rsid w:val="008E66DA"/>
    <w:rsid w:val="009E1A00"/>
    <w:rsid w:val="00C9739D"/>
    <w:rsid w:val="00CA5C03"/>
    <w:rsid w:val="00F03797"/>
    <w:rsid w:val="00F1683D"/>
    <w:rsid w:val="00F23DA6"/>
    <w:rsid w:val="00FE0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07246"/>
  <w15:chartTrackingRefBased/>
  <w15:docId w15:val="{3BEE58EF-F24A-4882-A10B-1A4DD3F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2B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2B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2B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2B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2B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2B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2B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2B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2B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2B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2B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2B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2B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2B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2B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2B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2B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2B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2B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2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B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2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B38"/>
    <w:pPr>
      <w:spacing w:before="160" w:after="160"/>
      <w:jc w:val="center"/>
    </w:pPr>
    <w:rPr>
      <w:i/>
      <w:iCs/>
      <w:color w:val="404040" w:themeColor="text1" w:themeTint="BF"/>
    </w:rPr>
  </w:style>
  <w:style w:type="character" w:customStyle="1" w:styleId="a8">
    <w:name w:val="引用文 (文字)"/>
    <w:basedOn w:val="a0"/>
    <w:link w:val="a7"/>
    <w:uiPriority w:val="29"/>
    <w:rsid w:val="00462B38"/>
    <w:rPr>
      <w:i/>
      <w:iCs/>
      <w:color w:val="404040" w:themeColor="text1" w:themeTint="BF"/>
    </w:rPr>
  </w:style>
  <w:style w:type="paragraph" w:styleId="a9">
    <w:name w:val="List Paragraph"/>
    <w:basedOn w:val="a"/>
    <w:uiPriority w:val="34"/>
    <w:qFormat/>
    <w:rsid w:val="00462B38"/>
    <w:pPr>
      <w:ind w:left="720"/>
      <w:contextualSpacing/>
    </w:pPr>
  </w:style>
  <w:style w:type="character" w:styleId="21">
    <w:name w:val="Intense Emphasis"/>
    <w:basedOn w:val="a0"/>
    <w:uiPriority w:val="21"/>
    <w:qFormat/>
    <w:rsid w:val="00462B38"/>
    <w:rPr>
      <w:i/>
      <w:iCs/>
      <w:color w:val="2E74B5" w:themeColor="accent1" w:themeShade="BF"/>
    </w:rPr>
  </w:style>
  <w:style w:type="paragraph" w:styleId="22">
    <w:name w:val="Intense Quote"/>
    <w:basedOn w:val="a"/>
    <w:next w:val="a"/>
    <w:link w:val="23"/>
    <w:uiPriority w:val="30"/>
    <w:qFormat/>
    <w:rsid w:val="00462B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62B38"/>
    <w:rPr>
      <w:i/>
      <w:iCs/>
      <w:color w:val="2E74B5" w:themeColor="accent1" w:themeShade="BF"/>
    </w:rPr>
  </w:style>
  <w:style w:type="character" w:styleId="24">
    <w:name w:val="Intense Reference"/>
    <w:basedOn w:val="a0"/>
    <w:uiPriority w:val="32"/>
    <w:qFormat/>
    <w:rsid w:val="00462B38"/>
    <w:rPr>
      <w:b/>
      <w:bCs/>
      <w:smallCaps/>
      <w:color w:val="2E74B5" w:themeColor="accent1" w:themeShade="BF"/>
      <w:spacing w:val="5"/>
    </w:rPr>
  </w:style>
  <w:style w:type="table" w:styleId="aa">
    <w:name w:val="Table Grid"/>
    <w:basedOn w:val="a1"/>
    <w:uiPriority w:val="39"/>
    <w:rsid w:val="0036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13A9"/>
    <w:pPr>
      <w:tabs>
        <w:tab w:val="center" w:pos="4252"/>
        <w:tab w:val="right" w:pos="8504"/>
      </w:tabs>
      <w:snapToGrid w:val="0"/>
    </w:pPr>
  </w:style>
  <w:style w:type="character" w:customStyle="1" w:styleId="ac">
    <w:name w:val="ヘッダー (文字)"/>
    <w:basedOn w:val="a0"/>
    <w:link w:val="ab"/>
    <w:uiPriority w:val="99"/>
    <w:rsid w:val="007E13A9"/>
  </w:style>
  <w:style w:type="paragraph" w:styleId="ad">
    <w:name w:val="footer"/>
    <w:basedOn w:val="a"/>
    <w:link w:val="ae"/>
    <w:uiPriority w:val="99"/>
    <w:unhideWhenUsed/>
    <w:rsid w:val="007E13A9"/>
    <w:pPr>
      <w:tabs>
        <w:tab w:val="center" w:pos="4252"/>
        <w:tab w:val="right" w:pos="8504"/>
      </w:tabs>
      <w:snapToGrid w:val="0"/>
    </w:pPr>
  </w:style>
  <w:style w:type="character" w:customStyle="1" w:styleId="ae">
    <w:name w:val="フッター (文字)"/>
    <w:basedOn w:val="a0"/>
    <w:link w:val="ad"/>
    <w:uiPriority w:val="99"/>
    <w:rsid w:val="007E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122</TotalTime>
  <Pages>1</Pages>
  <Words>215</Words>
  <Characters>1229</Characters>
  <DocSecurity>0</DocSecurity>
  <Lines>10</Lines>
  <Paragraphs>2</Paragraphs>
  <ScaleCrop>false</ScaleCrop>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2026-03-03T02:20:00Z</cp:lastPrinted>
  <dcterms:created xsi:type="dcterms:W3CDTF">2026-03-02T09:04:00Z</dcterms:created>
  <dcterms:modified xsi:type="dcterms:W3CDTF">2026-03-03T02:51:00Z</dcterms:modified>
</cp:coreProperties>
</file>