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4170" w:type="dxa"/>
        <w:tblLook w:val="04A0" w:firstRow="1" w:lastRow="0" w:firstColumn="1" w:lastColumn="0" w:noHBand="0" w:noVBand="1"/>
      </w:tblPr>
      <w:tblGrid>
        <w:gridCol w:w="1129"/>
        <w:gridCol w:w="5812"/>
        <w:gridCol w:w="7229"/>
      </w:tblGrid>
      <w:tr w:rsidR="00310F4B" w14:paraId="08D5E7B8" w14:textId="77777777" w:rsidTr="00310F4B">
        <w:trPr>
          <w:trHeight w:val="452"/>
          <w:tblHeader/>
        </w:trPr>
        <w:tc>
          <w:tcPr>
            <w:tcW w:w="6941" w:type="dxa"/>
            <w:gridSpan w:val="2"/>
          </w:tcPr>
          <w:p w14:paraId="6FDF162A" w14:textId="77777777" w:rsidR="00310F4B" w:rsidRDefault="00310F4B" w:rsidP="00001C2D">
            <w:pPr>
              <w:spacing w:line="360" w:lineRule="auto"/>
              <w:jc w:val="center"/>
            </w:pPr>
            <w:r w:rsidRPr="00302697">
              <w:rPr>
                <w:rFonts w:hint="eastAsia"/>
              </w:rPr>
              <w:t>意見等</w:t>
            </w:r>
          </w:p>
        </w:tc>
        <w:tc>
          <w:tcPr>
            <w:tcW w:w="7229" w:type="dxa"/>
          </w:tcPr>
          <w:p w14:paraId="5C623574" w14:textId="77777777" w:rsidR="00310F4B" w:rsidRPr="00310F4B" w:rsidRDefault="00310F4B" w:rsidP="00001C2D">
            <w:pPr>
              <w:spacing w:line="360" w:lineRule="auto"/>
              <w:jc w:val="center"/>
            </w:pPr>
            <w:r w:rsidRPr="00310F4B">
              <w:rPr>
                <w:rFonts w:hint="eastAsia"/>
              </w:rPr>
              <w:t>回答</w:t>
            </w:r>
          </w:p>
        </w:tc>
      </w:tr>
      <w:tr w:rsidR="00310F4B" w14:paraId="750C73D6" w14:textId="77777777" w:rsidTr="00310F4B">
        <w:trPr>
          <w:trHeight w:val="2586"/>
        </w:trPr>
        <w:tc>
          <w:tcPr>
            <w:tcW w:w="1129" w:type="dxa"/>
            <w:vAlign w:val="center"/>
          </w:tcPr>
          <w:p w14:paraId="60704F3C" w14:textId="77777777" w:rsidR="00310F4B" w:rsidRDefault="00310F4B" w:rsidP="00395FC6">
            <w:pPr>
              <w:jc w:val="center"/>
              <w:rPr>
                <w:rFonts w:asciiTheme="minorEastAsia" w:hAnsiTheme="minorEastAsia"/>
              </w:rPr>
            </w:pPr>
            <w:r>
              <w:rPr>
                <w:rFonts w:asciiTheme="minorEastAsia" w:hAnsiTheme="minorEastAsia" w:hint="eastAsia"/>
              </w:rPr>
              <w:t>資料</w:t>
            </w:r>
          </w:p>
          <w:p w14:paraId="462760B2" w14:textId="4F9C8EFB" w:rsidR="00310F4B" w:rsidRPr="00F00849" w:rsidRDefault="00310F4B" w:rsidP="00395FC6">
            <w:pPr>
              <w:jc w:val="center"/>
            </w:pPr>
            <w:r>
              <w:rPr>
                <w:rFonts w:asciiTheme="minorEastAsia" w:hAnsiTheme="minorEastAsia" w:hint="eastAsia"/>
              </w:rPr>
              <w:t>全般</w:t>
            </w:r>
          </w:p>
        </w:tc>
        <w:tc>
          <w:tcPr>
            <w:tcW w:w="5812" w:type="dxa"/>
            <w:vAlign w:val="center"/>
          </w:tcPr>
          <w:p w14:paraId="1EE4E09F" w14:textId="1C1AE2E0" w:rsidR="00310F4B" w:rsidRPr="007B42FB" w:rsidRDefault="00310F4B" w:rsidP="00663BAA">
            <w:pPr>
              <w:ind w:firstLineChars="100" w:firstLine="210"/>
              <w:jc w:val="left"/>
            </w:pPr>
            <w:r>
              <w:rPr>
                <w:rFonts w:hint="eastAsia"/>
              </w:rPr>
              <w:t>地域ケア会議から見えてきた課題について、青森市全体としての取組や還元などの明文化が必要ではないか。</w:t>
            </w:r>
          </w:p>
        </w:tc>
        <w:tc>
          <w:tcPr>
            <w:tcW w:w="7229" w:type="dxa"/>
            <w:vAlign w:val="center"/>
          </w:tcPr>
          <w:p w14:paraId="4D89F852" w14:textId="792CA5F7" w:rsidR="00310F4B" w:rsidRPr="00310F4B" w:rsidRDefault="00310F4B" w:rsidP="002B2344">
            <w:pPr>
              <w:ind w:firstLineChars="100" w:firstLine="210"/>
            </w:pPr>
            <w:r w:rsidRPr="00310F4B">
              <w:rPr>
                <w:rFonts w:hint="eastAsia"/>
              </w:rPr>
              <w:t>地域包括支援センター主催の「地域ケア個別会議」「地域ケア圏域会議」から見えてきた地域課題のうち、</w:t>
            </w:r>
            <w:bookmarkStart w:id="0" w:name="_Hlk225610780"/>
            <w:r w:rsidRPr="00310F4B">
              <w:rPr>
                <w:rFonts w:hint="eastAsia"/>
              </w:rPr>
              <w:t>市全体で検討する必要性のあるものや圏域単位では解決できないものについては、地域の関係団体や職能団体の代表者等が集まり、課題の共有や検討を行う地域ケア推進会議で情報を共有、検討</w:t>
            </w:r>
            <w:bookmarkEnd w:id="0"/>
            <w:r w:rsidRPr="00310F4B">
              <w:rPr>
                <w:rFonts w:hint="eastAsia"/>
              </w:rPr>
              <w:t>していることから、</w:t>
            </w:r>
            <w:r w:rsidRPr="00310F4B">
              <w:rPr>
                <w:rFonts w:ascii="ＭＳ 明朝" w:eastAsia="ＭＳ 明朝" w:hAnsi="ＭＳ 明朝" w:cs="HG丸ｺﾞｼｯｸM-PRO" w:hint="eastAsia"/>
                <w:kern w:val="0"/>
                <w:sz w:val="22"/>
              </w:rPr>
              <w:t>新たに、本運営方針案８ページ「包括的・継続的ケアマネジメント支援事業」（２）⑦に明文化します。</w:t>
            </w:r>
          </w:p>
        </w:tc>
      </w:tr>
      <w:tr w:rsidR="00310F4B" w14:paraId="721939AC" w14:textId="77777777" w:rsidTr="00310F4B">
        <w:trPr>
          <w:trHeight w:val="2550"/>
        </w:trPr>
        <w:tc>
          <w:tcPr>
            <w:tcW w:w="1129" w:type="dxa"/>
            <w:vAlign w:val="center"/>
          </w:tcPr>
          <w:p w14:paraId="4F56756D" w14:textId="77777777" w:rsidR="00310F4B" w:rsidRDefault="00310F4B" w:rsidP="00A77E3F">
            <w:pPr>
              <w:jc w:val="center"/>
            </w:pPr>
            <w:r>
              <w:rPr>
                <w:rFonts w:hint="eastAsia"/>
              </w:rPr>
              <w:t>資料</w:t>
            </w:r>
          </w:p>
          <w:p w14:paraId="714B652A" w14:textId="5002D925" w:rsidR="00310F4B" w:rsidRDefault="00310F4B" w:rsidP="00A77E3F">
            <w:pPr>
              <w:jc w:val="center"/>
            </w:pPr>
            <w:r>
              <w:rPr>
                <w:rFonts w:hint="eastAsia"/>
              </w:rPr>
              <w:t>７ページ</w:t>
            </w:r>
          </w:p>
        </w:tc>
        <w:tc>
          <w:tcPr>
            <w:tcW w:w="5812" w:type="dxa"/>
            <w:vAlign w:val="center"/>
          </w:tcPr>
          <w:p w14:paraId="4767C837" w14:textId="2789FAE1" w:rsidR="00310F4B" w:rsidRDefault="00310F4B" w:rsidP="00663BAA">
            <w:pPr>
              <w:ind w:firstLineChars="100" w:firstLine="210"/>
              <w:jc w:val="left"/>
            </w:pPr>
            <w:r>
              <w:rPr>
                <w:rFonts w:hint="eastAsia"/>
              </w:rPr>
              <w:t>障がい分野の相談が増加していることに伴い、権利擁護に関する相談も複雑化、多様化していると聞いている。介護分野や市とセンターの連携だけでなく、分野の垣根を超えた連携強化の仕組みづくりが必要である。</w:t>
            </w:r>
          </w:p>
        </w:tc>
        <w:tc>
          <w:tcPr>
            <w:tcW w:w="7229" w:type="dxa"/>
            <w:vAlign w:val="center"/>
          </w:tcPr>
          <w:p w14:paraId="7378D3BF" w14:textId="74B5A408" w:rsidR="00310F4B" w:rsidRPr="00310F4B" w:rsidRDefault="00310F4B" w:rsidP="00DD026E">
            <w:pPr>
              <w:ind w:firstLineChars="100" w:firstLine="210"/>
            </w:pPr>
            <w:r w:rsidRPr="00310F4B">
              <w:rPr>
                <w:rFonts w:hint="eastAsia"/>
              </w:rPr>
              <w:t>現在、地域包括支援センターが単独での対応が困難な複雑・複合事例に対し、市が分野を超えた地域ケア会議の開催支援等を通じ、各センターの後方支援を行っています。なお、令和７年度からは、対象者の属性を問わない相談支援、多様な参加支援、地域づくりに向けた支援を一体的に行う重層的支援体制整備事業として、分野の垣根を超えた連携強化の体制を整えていることから、新たに、本運営方針案７ページ「総合相談支援事業」（３）③に明文化します。</w:t>
            </w:r>
          </w:p>
        </w:tc>
      </w:tr>
      <w:tr w:rsidR="00310F4B" w14:paraId="5000C2B3" w14:textId="77777777" w:rsidTr="00310F4B">
        <w:trPr>
          <w:trHeight w:val="2969"/>
        </w:trPr>
        <w:tc>
          <w:tcPr>
            <w:tcW w:w="1129" w:type="dxa"/>
            <w:vAlign w:val="center"/>
          </w:tcPr>
          <w:p w14:paraId="6087BE7C" w14:textId="77777777" w:rsidR="00310F4B" w:rsidRDefault="00310F4B" w:rsidP="00A77E3F">
            <w:pPr>
              <w:jc w:val="center"/>
              <w:rPr>
                <w:rFonts w:asciiTheme="minorEastAsia" w:hAnsiTheme="minorEastAsia"/>
              </w:rPr>
            </w:pPr>
            <w:r>
              <w:rPr>
                <w:rFonts w:asciiTheme="minorEastAsia" w:hAnsiTheme="minorEastAsia" w:hint="eastAsia"/>
              </w:rPr>
              <w:t>資料</w:t>
            </w:r>
          </w:p>
          <w:p w14:paraId="2C515243" w14:textId="67670122" w:rsidR="00310F4B" w:rsidRPr="00D535EC" w:rsidRDefault="00310F4B" w:rsidP="00A77E3F">
            <w:pPr>
              <w:jc w:val="center"/>
              <w:rPr>
                <w:rFonts w:asciiTheme="minorEastAsia" w:hAnsiTheme="minorEastAsia"/>
              </w:rPr>
            </w:pPr>
            <w:r>
              <w:rPr>
                <w:rFonts w:asciiTheme="minorEastAsia" w:hAnsiTheme="minorEastAsia" w:hint="eastAsia"/>
              </w:rPr>
              <w:t>全般</w:t>
            </w:r>
          </w:p>
        </w:tc>
        <w:tc>
          <w:tcPr>
            <w:tcW w:w="5812" w:type="dxa"/>
            <w:vAlign w:val="center"/>
          </w:tcPr>
          <w:p w14:paraId="5A161E19" w14:textId="6E26DE5E" w:rsidR="00310F4B" w:rsidRPr="00B73802" w:rsidRDefault="00310F4B" w:rsidP="00663BAA">
            <w:pPr>
              <w:ind w:firstLineChars="100" w:firstLine="210"/>
            </w:pPr>
            <w:r>
              <w:rPr>
                <w:rFonts w:hint="eastAsia"/>
              </w:rPr>
              <w:t>地域包括支援センターの活動を見ると、認知症の人の増加に伴い相談件数の増加・認知症カフェ数の増加・各種研修会の開催等でかなりの業務量の増加が感じられる。また、今後はさらに業務が増えていくことが予想される。それらの業務量の増加に対応した人員の増員や報酬増額対応が懸念されるが、それらを視野に置いた運営方針となっているのか。</w:t>
            </w:r>
          </w:p>
        </w:tc>
        <w:tc>
          <w:tcPr>
            <w:tcW w:w="7229" w:type="dxa"/>
            <w:vAlign w:val="center"/>
          </w:tcPr>
          <w:p w14:paraId="1D8D99F9" w14:textId="69E65BF8" w:rsidR="00310F4B" w:rsidRPr="00310F4B" w:rsidRDefault="00310F4B" w:rsidP="0000269B">
            <w:pPr>
              <w:rPr>
                <w:rFonts w:asciiTheme="minorEastAsia" w:hAnsiTheme="minorEastAsia"/>
              </w:rPr>
            </w:pPr>
            <w:r w:rsidRPr="00310F4B">
              <w:rPr>
                <w:rFonts w:asciiTheme="minorEastAsia" w:hAnsiTheme="minorEastAsia" w:hint="eastAsia"/>
              </w:rPr>
              <w:t xml:space="preserve">　地域包括支援センターの職員については、国の基準に従い、各圏域の高齢者数に応じた三職種（社会福祉士、保健師、主任介護支援専門員）の配置数が定められています。高齢化の進展に伴い、各圏域の高齢者人口の増加や業務量の増大に対応するため、令和３年度からは、職員の配置を４人から５人へ増員しています。</w:t>
            </w:r>
          </w:p>
        </w:tc>
      </w:tr>
    </w:tbl>
    <w:p w14:paraId="1DD6DC9D" w14:textId="77777777" w:rsidR="00F00849" w:rsidRDefault="00F00849" w:rsidP="00A77E3F"/>
    <w:sectPr w:rsidR="00F00849" w:rsidSect="00310F4B">
      <w:headerReference w:type="default" r:id="rId8"/>
      <w:pgSz w:w="16838" w:h="11906" w:orient="landscape" w:code="9"/>
      <w:pgMar w:top="680"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0A0F" w14:textId="77777777" w:rsidR="00196E46" w:rsidRDefault="00196E46" w:rsidP="007778E4">
      <w:r>
        <w:separator/>
      </w:r>
    </w:p>
  </w:endnote>
  <w:endnote w:type="continuationSeparator" w:id="0">
    <w:p w14:paraId="1D5B6CC4" w14:textId="77777777" w:rsidR="00196E46" w:rsidRDefault="00196E46" w:rsidP="007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9B71" w14:textId="77777777" w:rsidR="00196E46" w:rsidRDefault="00196E46" w:rsidP="007778E4">
      <w:r>
        <w:separator/>
      </w:r>
    </w:p>
  </w:footnote>
  <w:footnote w:type="continuationSeparator" w:id="0">
    <w:p w14:paraId="658A860E" w14:textId="77777777" w:rsidR="00196E46" w:rsidRDefault="00196E46" w:rsidP="007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5716" w14:textId="77777777" w:rsidR="009F24DA" w:rsidRDefault="00842D5C" w:rsidP="00842D5C">
    <w:pPr>
      <w:pStyle w:val="a3"/>
      <w:jc w:val="center"/>
    </w:pPr>
    <w:bookmarkStart w:id="1" w:name="_Hlk226387923"/>
    <w:r>
      <w:rPr>
        <w:rFonts w:hint="eastAsia"/>
      </w:rPr>
      <w:t>令和</w:t>
    </w:r>
    <w:r w:rsidR="007B42FB">
      <w:rPr>
        <w:rFonts w:hint="eastAsia"/>
      </w:rPr>
      <w:t>７</w:t>
    </w:r>
    <w:r>
      <w:rPr>
        <w:rFonts w:hint="eastAsia"/>
      </w:rPr>
      <w:t>年度第</w:t>
    </w:r>
    <w:r w:rsidR="007B42FB">
      <w:rPr>
        <w:rFonts w:hint="eastAsia"/>
      </w:rPr>
      <w:t>３</w:t>
    </w:r>
    <w:r>
      <w:rPr>
        <w:rFonts w:hint="eastAsia"/>
      </w:rPr>
      <w:t>回青森市地域密着型サービス等運営審議会（書面開催）</w:t>
    </w:r>
    <w:r w:rsidR="00F00849">
      <w:rPr>
        <w:rFonts w:hint="eastAsia"/>
      </w:rPr>
      <w:t xml:space="preserve">　</w:t>
    </w:r>
  </w:p>
  <w:p w14:paraId="797F1283" w14:textId="7C0E137B" w:rsidR="00842D5C" w:rsidRDefault="00842D5C" w:rsidP="00842D5C">
    <w:pPr>
      <w:pStyle w:val="a3"/>
      <w:jc w:val="center"/>
    </w:pPr>
    <w:r>
      <w:rPr>
        <w:rFonts w:hint="eastAsia"/>
      </w:rPr>
      <w:t>意見等</w:t>
    </w:r>
    <w:r w:rsidR="009F24DA">
      <w:rPr>
        <w:rFonts w:hint="eastAsia"/>
      </w:rPr>
      <w:t>及び</w:t>
    </w:r>
    <w:r>
      <w:rPr>
        <w:rFonts w:hint="eastAsia"/>
      </w:rPr>
      <w:t>回答について</w:t>
    </w:r>
    <w:bookmarkEnd w:id="1"/>
  </w:p>
  <w:p w14:paraId="5040A176" w14:textId="77777777" w:rsidR="007B42FB" w:rsidRDefault="007B42FB" w:rsidP="00842D5C">
    <w:pPr>
      <w:pStyle w:val="a3"/>
      <w:jc w:val="center"/>
    </w:pPr>
  </w:p>
  <w:p w14:paraId="5EDC4370" w14:textId="03BA3A29" w:rsidR="007B42FB" w:rsidRDefault="007B42FB" w:rsidP="007B42FB">
    <w:pPr>
      <w:pStyle w:val="a3"/>
      <w:jc w:val="left"/>
      <w:rPr>
        <w:rFonts w:asciiTheme="majorEastAsia" w:eastAsiaTheme="majorEastAsia" w:hAnsiTheme="majorEastAsia"/>
      </w:rPr>
    </w:pPr>
    <w:r w:rsidRPr="00A77E3F">
      <w:rPr>
        <w:rFonts w:asciiTheme="majorEastAsia" w:eastAsiaTheme="majorEastAsia" w:hAnsiTheme="majorEastAsia" w:hint="eastAsia"/>
      </w:rPr>
      <w:t>案件：令和８年度青森市地域包括支援センター運営方針（案）について</w:t>
    </w:r>
  </w:p>
  <w:p w14:paraId="3B8DC7AE" w14:textId="77777777" w:rsidR="00AB0612" w:rsidRPr="00A77E3F" w:rsidRDefault="00AB0612" w:rsidP="007B42FB">
    <w:pPr>
      <w:pStyle w:val="a3"/>
      <w:jc w:val="lef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31EC6"/>
    <w:multiLevelType w:val="hybridMultilevel"/>
    <w:tmpl w:val="D196F392"/>
    <w:lvl w:ilvl="0" w:tplc="31085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A6683C"/>
    <w:multiLevelType w:val="hybridMultilevel"/>
    <w:tmpl w:val="66C87E36"/>
    <w:lvl w:ilvl="0" w:tplc="85322E1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483084678">
    <w:abstractNumId w:val="1"/>
  </w:num>
  <w:num w:numId="2" w16cid:durableId="48486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comment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55"/>
    <w:rsid w:val="00001C2D"/>
    <w:rsid w:val="0000269B"/>
    <w:rsid w:val="000435CD"/>
    <w:rsid w:val="000632C1"/>
    <w:rsid w:val="0008309C"/>
    <w:rsid w:val="00087D2B"/>
    <w:rsid w:val="000A57AA"/>
    <w:rsid w:val="000B003D"/>
    <w:rsid w:val="000B4BD6"/>
    <w:rsid w:val="000C1A86"/>
    <w:rsid w:val="000C6921"/>
    <w:rsid w:val="000D39B9"/>
    <w:rsid w:val="000E0012"/>
    <w:rsid w:val="000E1FEF"/>
    <w:rsid w:val="000F6475"/>
    <w:rsid w:val="001070A8"/>
    <w:rsid w:val="00112CD1"/>
    <w:rsid w:val="001467E5"/>
    <w:rsid w:val="00146F66"/>
    <w:rsid w:val="001844FC"/>
    <w:rsid w:val="00191149"/>
    <w:rsid w:val="00195CE7"/>
    <w:rsid w:val="00196E46"/>
    <w:rsid w:val="001A4EBA"/>
    <w:rsid w:val="001C3B41"/>
    <w:rsid w:val="001C68B2"/>
    <w:rsid w:val="001D1ECE"/>
    <w:rsid w:val="001D4D8E"/>
    <w:rsid w:val="001F716E"/>
    <w:rsid w:val="0020682C"/>
    <w:rsid w:val="00206DD8"/>
    <w:rsid w:val="00207839"/>
    <w:rsid w:val="002624C0"/>
    <w:rsid w:val="00282453"/>
    <w:rsid w:val="00286092"/>
    <w:rsid w:val="0029186A"/>
    <w:rsid w:val="00293FE2"/>
    <w:rsid w:val="002946DD"/>
    <w:rsid w:val="00296B55"/>
    <w:rsid w:val="002A6410"/>
    <w:rsid w:val="002A7FC7"/>
    <w:rsid w:val="002B2344"/>
    <w:rsid w:val="002B601E"/>
    <w:rsid w:val="002C3899"/>
    <w:rsid w:val="002D0B8A"/>
    <w:rsid w:val="00302697"/>
    <w:rsid w:val="00310F4B"/>
    <w:rsid w:val="00311762"/>
    <w:rsid w:val="003174DE"/>
    <w:rsid w:val="00344542"/>
    <w:rsid w:val="00353041"/>
    <w:rsid w:val="003556C0"/>
    <w:rsid w:val="00357D2F"/>
    <w:rsid w:val="00361776"/>
    <w:rsid w:val="00362662"/>
    <w:rsid w:val="00364A31"/>
    <w:rsid w:val="003666C5"/>
    <w:rsid w:val="00372D91"/>
    <w:rsid w:val="00395FC6"/>
    <w:rsid w:val="003B2110"/>
    <w:rsid w:val="003D523C"/>
    <w:rsid w:val="003F345E"/>
    <w:rsid w:val="003F4272"/>
    <w:rsid w:val="00401AD5"/>
    <w:rsid w:val="00415A66"/>
    <w:rsid w:val="0042194B"/>
    <w:rsid w:val="004301C0"/>
    <w:rsid w:val="00432384"/>
    <w:rsid w:val="0043455B"/>
    <w:rsid w:val="00434D99"/>
    <w:rsid w:val="00440075"/>
    <w:rsid w:val="00462A90"/>
    <w:rsid w:val="0049000E"/>
    <w:rsid w:val="004A249B"/>
    <w:rsid w:val="004C23FB"/>
    <w:rsid w:val="004D575C"/>
    <w:rsid w:val="004F5FCC"/>
    <w:rsid w:val="00502C38"/>
    <w:rsid w:val="0051659A"/>
    <w:rsid w:val="00537EC0"/>
    <w:rsid w:val="00546741"/>
    <w:rsid w:val="005600A6"/>
    <w:rsid w:val="00566F90"/>
    <w:rsid w:val="00576B0E"/>
    <w:rsid w:val="0059204F"/>
    <w:rsid w:val="00593510"/>
    <w:rsid w:val="005959F9"/>
    <w:rsid w:val="0059773A"/>
    <w:rsid w:val="005A0A86"/>
    <w:rsid w:val="005A2734"/>
    <w:rsid w:val="005A560B"/>
    <w:rsid w:val="005B6E36"/>
    <w:rsid w:val="005C057B"/>
    <w:rsid w:val="005C1C12"/>
    <w:rsid w:val="005C52F8"/>
    <w:rsid w:val="005D70CF"/>
    <w:rsid w:val="00606F42"/>
    <w:rsid w:val="00646713"/>
    <w:rsid w:val="0066034F"/>
    <w:rsid w:val="00660470"/>
    <w:rsid w:val="006633A5"/>
    <w:rsid w:val="00663BAA"/>
    <w:rsid w:val="00682343"/>
    <w:rsid w:val="00686B21"/>
    <w:rsid w:val="0069745D"/>
    <w:rsid w:val="0069778E"/>
    <w:rsid w:val="006A62B2"/>
    <w:rsid w:val="006B0978"/>
    <w:rsid w:val="006C4669"/>
    <w:rsid w:val="006F3017"/>
    <w:rsid w:val="007143DA"/>
    <w:rsid w:val="00715FA8"/>
    <w:rsid w:val="007377A2"/>
    <w:rsid w:val="00765E83"/>
    <w:rsid w:val="007778E4"/>
    <w:rsid w:val="0078254F"/>
    <w:rsid w:val="00784624"/>
    <w:rsid w:val="00790E83"/>
    <w:rsid w:val="007B42FB"/>
    <w:rsid w:val="007E10D1"/>
    <w:rsid w:val="007F5108"/>
    <w:rsid w:val="00816CCF"/>
    <w:rsid w:val="00842D5C"/>
    <w:rsid w:val="00850FEB"/>
    <w:rsid w:val="00864AC9"/>
    <w:rsid w:val="00881D79"/>
    <w:rsid w:val="00895589"/>
    <w:rsid w:val="00896CCD"/>
    <w:rsid w:val="008A0846"/>
    <w:rsid w:val="008A1BB8"/>
    <w:rsid w:val="008B3783"/>
    <w:rsid w:val="008C5638"/>
    <w:rsid w:val="008D6F59"/>
    <w:rsid w:val="009134DB"/>
    <w:rsid w:val="009259F0"/>
    <w:rsid w:val="00930C27"/>
    <w:rsid w:val="00947A7A"/>
    <w:rsid w:val="00947F3E"/>
    <w:rsid w:val="009628F1"/>
    <w:rsid w:val="009729D1"/>
    <w:rsid w:val="0097477E"/>
    <w:rsid w:val="00997E0A"/>
    <w:rsid w:val="009B2878"/>
    <w:rsid w:val="009B6AA1"/>
    <w:rsid w:val="009C0F4C"/>
    <w:rsid w:val="009C10E7"/>
    <w:rsid w:val="009D2BF8"/>
    <w:rsid w:val="009D6BF0"/>
    <w:rsid w:val="009D718A"/>
    <w:rsid w:val="009D7A47"/>
    <w:rsid w:val="009E20D5"/>
    <w:rsid w:val="009E2D66"/>
    <w:rsid w:val="009F24DA"/>
    <w:rsid w:val="00A05FE8"/>
    <w:rsid w:val="00A064DC"/>
    <w:rsid w:val="00A366AD"/>
    <w:rsid w:val="00A50D7E"/>
    <w:rsid w:val="00A727C4"/>
    <w:rsid w:val="00A77E3F"/>
    <w:rsid w:val="00A93F68"/>
    <w:rsid w:val="00AA04FD"/>
    <w:rsid w:val="00AA4CCB"/>
    <w:rsid w:val="00AB0612"/>
    <w:rsid w:val="00AB5BCA"/>
    <w:rsid w:val="00AB7CFF"/>
    <w:rsid w:val="00AB7D43"/>
    <w:rsid w:val="00AC38CF"/>
    <w:rsid w:val="00AE5FB0"/>
    <w:rsid w:val="00AF6528"/>
    <w:rsid w:val="00B20A34"/>
    <w:rsid w:val="00B34008"/>
    <w:rsid w:val="00B40276"/>
    <w:rsid w:val="00B531DF"/>
    <w:rsid w:val="00B5439B"/>
    <w:rsid w:val="00B6436F"/>
    <w:rsid w:val="00B64C1F"/>
    <w:rsid w:val="00B65033"/>
    <w:rsid w:val="00B73802"/>
    <w:rsid w:val="00B82C17"/>
    <w:rsid w:val="00B9138A"/>
    <w:rsid w:val="00B97F6F"/>
    <w:rsid w:val="00BA6A64"/>
    <w:rsid w:val="00C027FD"/>
    <w:rsid w:val="00C06CEC"/>
    <w:rsid w:val="00C1276E"/>
    <w:rsid w:val="00C163BB"/>
    <w:rsid w:val="00C23BC4"/>
    <w:rsid w:val="00C310B9"/>
    <w:rsid w:val="00C31A1C"/>
    <w:rsid w:val="00C35D35"/>
    <w:rsid w:val="00C50441"/>
    <w:rsid w:val="00C53A6E"/>
    <w:rsid w:val="00C8231F"/>
    <w:rsid w:val="00CB67AA"/>
    <w:rsid w:val="00CC25AA"/>
    <w:rsid w:val="00CD7AAC"/>
    <w:rsid w:val="00CE1F70"/>
    <w:rsid w:val="00CE435C"/>
    <w:rsid w:val="00CE4F70"/>
    <w:rsid w:val="00D02209"/>
    <w:rsid w:val="00D1642F"/>
    <w:rsid w:val="00D16875"/>
    <w:rsid w:val="00D264AA"/>
    <w:rsid w:val="00D41BF6"/>
    <w:rsid w:val="00D5141B"/>
    <w:rsid w:val="00D535EC"/>
    <w:rsid w:val="00D668C8"/>
    <w:rsid w:val="00D739BA"/>
    <w:rsid w:val="00DD026E"/>
    <w:rsid w:val="00DD42E8"/>
    <w:rsid w:val="00DE1438"/>
    <w:rsid w:val="00DE33A7"/>
    <w:rsid w:val="00DF0ABB"/>
    <w:rsid w:val="00E01B39"/>
    <w:rsid w:val="00E04990"/>
    <w:rsid w:val="00E25EA7"/>
    <w:rsid w:val="00E408AE"/>
    <w:rsid w:val="00E6256B"/>
    <w:rsid w:val="00E62CE5"/>
    <w:rsid w:val="00E65640"/>
    <w:rsid w:val="00E67749"/>
    <w:rsid w:val="00E72996"/>
    <w:rsid w:val="00E74729"/>
    <w:rsid w:val="00E84509"/>
    <w:rsid w:val="00EA7532"/>
    <w:rsid w:val="00EB25FC"/>
    <w:rsid w:val="00EB4BA2"/>
    <w:rsid w:val="00EB7140"/>
    <w:rsid w:val="00EC12B1"/>
    <w:rsid w:val="00EF0584"/>
    <w:rsid w:val="00EF49D3"/>
    <w:rsid w:val="00F00849"/>
    <w:rsid w:val="00F05E66"/>
    <w:rsid w:val="00F24134"/>
    <w:rsid w:val="00F24662"/>
    <w:rsid w:val="00F503AA"/>
    <w:rsid w:val="00F512E1"/>
    <w:rsid w:val="00F54570"/>
    <w:rsid w:val="00F7398A"/>
    <w:rsid w:val="00F84E48"/>
    <w:rsid w:val="00F87558"/>
    <w:rsid w:val="00F94020"/>
    <w:rsid w:val="00F97EAA"/>
    <w:rsid w:val="00FA75AB"/>
    <w:rsid w:val="00FD0937"/>
    <w:rsid w:val="00FD7013"/>
    <w:rsid w:val="00FF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A9F0F"/>
  <w15:chartTrackingRefBased/>
  <w15:docId w15:val="{33B4BE28-4BE5-404D-9822-E9B9AEB9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1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E4"/>
    <w:pPr>
      <w:tabs>
        <w:tab w:val="center" w:pos="4252"/>
        <w:tab w:val="right" w:pos="8504"/>
      </w:tabs>
      <w:snapToGrid w:val="0"/>
    </w:pPr>
  </w:style>
  <w:style w:type="character" w:customStyle="1" w:styleId="a4">
    <w:name w:val="ヘッダー (文字)"/>
    <w:basedOn w:val="a0"/>
    <w:link w:val="a3"/>
    <w:uiPriority w:val="99"/>
    <w:rsid w:val="007778E4"/>
  </w:style>
  <w:style w:type="paragraph" w:styleId="a5">
    <w:name w:val="footer"/>
    <w:basedOn w:val="a"/>
    <w:link w:val="a6"/>
    <w:uiPriority w:val="99"/>
    <w:unhideWhenUsed/>
    <w:rsid w:val="007778E4"/>
    <w:pPr>
      <w:tabs>
        <w:tab w:val="center" w:pos="4252"/>
        <w:tab w:val="right" w:pos="8504"/>
      </w:tabs>
      <w:snapToGrid w:val="0"/>
    </w:pPr>
  </w:style>
  <w:style w:type="character" w:customStyle="1" w:styleId="a6">
    <w:name w:val="フッター (文字)"/>
    <w:basedOn w:val="a0"/>
    <w:link w:val="a5"/>
    <w:uiPriority w:val="99"/>
    <w:rsid w:val="007778E4"/>
  </w:style>
  <w:style w:type="table" w:styleId="a7">
    <w:name w:val="Table Grid"/>
    <w:basedOn w:val="a1"/>
    <w:uiPriority w:val="39"/>
    <w:rsid w:val="0077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4D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4D99"/>
    <w:rPr>
      <w:rFonts w:asciiTheme="majorHAnsi" w:eastAsiaTheme="majorEastAsia" w:hAnsiTheme="majorHAnsi" w:cstheme="majorBidi"/>
      <w:sz w:val="18"/>
      <w:szCs w:val="18"/>
    </w:rPr>
  </w:style>
  <w:style w:type="paragraph" w:styleId="aa">
    <w:name w:val="List Paragraph"/>
    <w:basedOn w:val="a"/>
    <w:uiPriority w:val="34"/>
    <w:qFormat/>
    <w:rsid w:val="002624C0"/>
    <w:pPr>
      <w:ind w:leftChars="400" w:left="840"/>
    </w:pPr>
  </w:style>
  <w:style w:type="character" w:styleId="ab">
    <w:name w:val="annotation reference"/>
    <w:basedOn w:val="a0"/>
    <w:uiPriority w:val="99"/>
    <w:semiHidden/>
    <w:unhideWhenUsed/>
    <w:rsid w:val="002B2344"/>
    <w:rPr>
      <w:sz w:val="18"/>
      <w:szCs w:val="18"/>
    </w:rPr>
  </w:style>
  <w:style w:type="paragraph" w:styleId="ac">
    <w:name w:val="annotation text"/>
    <w:basedOn w:val="a"/>
    <w:link w:val="ad"/>
    <w:uiPriority w:val="99"/>
    <w:semiHidden/>
    <w:unhideWhenUsed/>
    <w:rsid w:val="002B2344"/>
    <w:pPr>
      <w:jc w:val="left"/>
    </w:pPr>
  </w:style>
  <w:style w:type="character" w:customStyle="1" w:styleId="ad">
    <w:name w:val="コメント文字列 (文字)"/>
    <w:basedOn w:val="a0"/>
    <w:link w:val="ac"/>
    <w:uiPriority w:val="99"/>
    <w:semiHidden/>
    <w:rsid w:val="002B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6387">
      <w:bodyDiv w:val="1"/>
      <w:marLeft w:val="0"/>
      <w:marRight w:val="0"/>
      <w:marTop w:val="0"/>
      <w:marBottom w:val="0"/>
      <w:divBdr>
        <w:top w:val="none" w:sz="0" w:space="0" w:color="auto"/>
        <w:left w:val="none" w:sz="0" w:space="0" w:color="auto"/>
        <w:bottom w:val="none" w:sz="0" w:space="0" w:color="auto"/>
        <w:right w:val="none" w:sz="0" w:space="0" w:color="auto"/>
      </w:divBdr>
    </w:div>
    <w:div w:id="6728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BE57-9D40-436F-B17B-713A271662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132</Words>
  <Characters>756</Characters>
  <DocSecurity>0</DocSecurity>
  <Lines>6</Lines>
  <Paragraphs>1</Paragraphs>
  <ScaleCrop>false</ScaleCrop>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2026-04-06T08:44:00Z</cp:lastPrinted>
  <dcterms:created xsi:type="dcterms:W3CDTF">2026-04-06T08:06:00Z</dcterms:created>
  <dcterms:modified xsi:type="dcterms:W3CDTF">2026-04-06T08:44:00Z</dcterms:modified>
</cp:coreProperties>
</file>