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特定非営利活動法人定款例</w:t>
      </w:r>
    </w:p>
    <w:p w:rsidR="00BC7E95" w:rsidRPr="004B3B59" w:rsidRDefault="00BC7E95"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特定非営利活動法人</w:t>
      </w:r>
      <w:r w:rsidR="00BC7E95"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定款</w:t>
      </w:r>
    </w:p>
    <w:p w:rsidR="00BC7E95" w:rsidRPr="004B3B59" w:rsidRDefault="00BC7E95"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第１章　総則</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（名称）</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第１条　この法人は、特定非営利活動法人</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という。</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・名称は、絶対的必要記載事項である（法第11条第１項第２号）。</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・他の法令で使用が制限されている名称、文字等があるので注意する必要がある。</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（事務所）</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第２条　この法人は、</w:t>
      </w:r>
      <w:r w:rsidR="005B570C" w:rsidRPr="004B3B59">
        <w:rPr>
          <w:rFonts w:hAnsi="ＭＳ 明朝" w:hint="eastAsia"/>
          <w:snapToGrid w:val="0"/>
          <w:color w:val="000000" w:themeColor="text1"/>
          <w:spacing w:val="0"/>
          <w:sz w:val="22"/>
          <w:szCs w:val="22"/>
        </w:rPr>
        <w:t>主たる</w:t>
      </w:r>
      <w:r w:rsidRPr="004B3B59">
        <w:rPr>
          <w:rFonts w:hAnsi="ＭＳ 明朝" w:hint="eastAsia"/>
          <w:snapToGrid w:val="0"/>
          <w:color w:val="000000" w:themeColor="text1"/>
          <w:spacing w:val="0"/>
          <w:sz w:val="22"/>
          <w:szCs w:val="22"/>
        </w:rPr>
        <w:t>事務所を青森県</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市</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町</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番</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号に置く。</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・事務所の所在地は、絶対的必要記載事項である（法第11条第１項第４号）。</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・事務所の所在地の表示は、最小行政区画（市町村）でもよいとされているが、地番まで記載することが望ましい。</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・従たる事務所を設ける場合は、次のように記載する。</w:t>
            </w:r>
          </w:p>
          <w:p w:rsidR="00BC7E95" w:rsidRPr="004B3B59" w:rsidRDefault="00530D9A"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（事務所）</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第２条</w:t>
            </w:r>
            <w:r w:rsidR="00530D9A" w:rsidRPr="004B3B59">
              <w:rPr>
                <w:rFonts w:hAnsi="ＭＳ 明朝" w:hint="eastAsia"/>
                <w:snapToGrid w:val="0"/>
                <w:color w:val="000000" w:themeColor="text1"/>
                <w:spacing w:val="0"/>
                <w:sz w:val="22"/>
                <w:szCs w:val="22"/>
              </w:rPr>
              <w:t xml:space="preserve">　</w:t>
            </w:r>
            <w:r w:rsidRPr="004B3B59">
              <w:rPr>
                <w:rFonts w:hAnsi="ＭＳ 明朝" w:hint="eastAsia"/>
                <w:snapToGrid w:val="0"/>
                <w:color w:val="000000" w:themeColor="text1"/>
                <w:spacing w:val="0"/>
                <w:sz w:val="22"/>
                <w:szCs w:val="22"/>
              </w:rPr>
              <w:t>この法人は、主たる事務所を青森県</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市</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町</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番</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号に置く。</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前項のほか、従たる事務所を青森県</w:t>
            </w:r>
            <w:r w:rsidR="00530D9A" w:rsidRPr="004B3B59">
              <w:rPr>
                <w:rFonts w:hAnsi="ＭＳ 明朝" w:hint="eastAsia"/>
                <w:snapToGrid w:val="0"/>
                <w:color w:val="000000" w:themeColor="text1"/>
                <w:spacing w:val="0"/>
                <w:sz w:val="22"/>
                <w:szCs w:val="22"/>
              </w:rPr>
              <w:t>○○市○○町○番○</w:t>
            </w:r>
            <w:r w:rsidRPr="004B3B59">
              <w:rPr>
                <w:rFonts w:hAnsi="ＭＳ 明朝" w:hint="eastAsia"/>
                <w:snapToGrid w:val="0"/>
                <w:color w:val="000000" w:themeColor="text1"/>
                <w:spacing w:val="0"/>
                <w:sz w:val="22"/>
                <w:szCs w:val="22"/>
              </w:rPr>
              <w:t>及び青森県ＸＸ市ＸＸ町Ｘ番Ｘ号に置く。</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・所在地の表示を最小行政区画までにした場合に同一市町村内に複数の事務所を置くときは、次のように記載する。</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前項のほか、従たる事務所を青森県</w:t>
            </w:r>
            <w:r w:rsidR="00530D9A" w:rsidRPr="004B3B59">
              <w:rPr>
                <w:rFonts w:hAnsi="ＭＳ 明朝" w:hint="eastAsia"/>
                <w:snapToGrid w:val="0"/>
                <w:color w:val="000000" w:themeColor="text1"/>
                <w:spacing w:val="0"/>
                <w:sz w:val="22"/>
                <w:szCs w:val="22"/>
              </w:rPr>
              <w:t>○○市</w:t>
            </w:r>
            <w:r w:rsidRPr="004B3B59">
              <w:rPr>
                <w:rFonts w:hAnsi="ＭＳ 明朝" w:hint="eastAsia"/>
                <w:snapToGrid w:val="0"/>
                <w:color w:val="000000" w:themeColor="text1"/>
                <w:spacing w:val="0"/>
                <w:sz w:val="22"/>
                <w:szCs w:val="22"/>
              </w:rPr>
              <w:t>に</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か所置く。</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第２章　目的及び事業</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（目的）</w:t>
      </w:r>
    </w:p>
    <w:p w:rsidR="003212E9" w:rsidRPr="004B3B59" w:rsidRDefault="003212E9" w:rsidP="00B65D20">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第３条　この法人は、［　①　］に対して、［　②　］に関する事業を行い、［　③　］に寄与することを目的とする。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・目的は、絶対的必要記載事項である（法第11条第１項第１号）。</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を行うことを主たる目的とした法人であること等を明らかにするため、目的には①受益対象者の範囲（特定の個人や団体を記載すると、不特定かつ多数のものの利益の要件に反することとなる。）②主要な事業、③法人の事業活動が社会</w:t>
            </w:r>
            <w:r w:rsidR="00237D16" w:rsidRPr="004B3B59">
              <w:rPr>
                <w:rFonts w:hAnsi="ＭＳ 明朝" w:hint="eastAsia"/>
                <w:snapToGrid w:val="0"/>
                <w:color w:val="000000" w:themeColor="text1"/>
                <w:spacing w:val="0"/>
                <w:sz w:val="22"/>
                <w:szCs w:val="22"/>
              </w:rPr>
              <w:t>に</w:t>
            </w:r>
            <w:r w:rsidRPr="004B3B59">
              <w:rPr>
                <w:rFonts w:hAnsi="ＭＳ 明朝" w:hint="eastAsia"/>
                <w:snapToGrid w:val="0"/>
                <w:color w:val="000000" w:themeColor="text1"/>
                <w:spacing w:val="0"/>
                <w:sz w:val="22"/>
                <w:szCs w:val="22"/>
              </w:rPr>
              <w:t>もたらす効果（どのような意味で社会の利益につながるのか）や法人としての最終目標等を具体的かつ明確に伝わるように記載する。</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・上記のような記載の仕方になじまない事業を行う場合は、適宜の記載方法で差し支えない。</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（特定非営利活動の種類）</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第４条　この法人は、前条の目的を達成するため、次に掲げる種類の特定非営利活動を行う。</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(１</w:t>
      </w:r>
      <w:r w:rsidR="00530D9A" w:rsidRPr="004B3B59">
        <w:rPr>
          <w:rFonts w:hAnsi="ＭＳ 明朝" w:hint="eastAsia"/>
          <w:snapToGrid w:val="0"/>
          <w:color w:val="000000" w:themeColor="text1"/>
          <w:spacing w:val="0"/>
          <w:sz w:val="22"/>
          <w:szCs w:val="22"/>
        </w:rPr>
        <w:t xml:space="preserve">)　</w:t>
      </w:r>
      <w:r w:rsidRPr="004B3B59">
        <w:rPr>
          <w:rFonts w:hAnsi="ＭＳ 明朝" w:hint="eastAsia"/>
          <w:snapToGrid w:val="0"/>
          <w:color w:val="000000" w:themeColor="text1"/>
          <w:spacing w:val="0"/>
          <w:sz w:val="22"/>
          <w:szCs w:val="22"/>
        </w:rPr>
        <w:t>・・・・・・・・・・</w:t>
      </w:r>
    </w:p>
    <w:p w:rsidR="003212E9" w:rsidRPr="004B3B59"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(２)　</w:t>
      </w:r>
      <w:r w:rsidR="003212E9" w:rsidRPr="004B3B59">
        <w:rPr>
          <w:rFonts w:hAnsi="ＭＳ 明朝" w:hint="eastAsia"/>
          <w:snapToGrid w:val="0"/>
          <w:color w:val="000000" w:themeColor="text1"/>
          <w:spacing w:val="0"/>
          <w:sz w:val="22"/>
          <w:szCs w:val="22"/>
        </w:rPr>
        <w:t>・・・・・・・・・・</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・特定非営利活動の種類は、絶対的必要記載事項である（法第11条第１項第３号）。</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・法の別表に掲げる活動のうち、いずれの活動に該当するかを記載する。</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複数に該当する場合は、そのすべてを記載すること。</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（事業）</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第５条　この法人は、第３条の目的を達成するため、次の事業を行う。</w:t>
      </w:r>
    </w:p>
    <w:p w:rsidR="003212E9" w:rsidRPr="004B3B59"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特定非営利活動に係る事業</w:t>
      </w:r>
    </w:p>
    <w:p w:rsidR="003212E9" w:rsidRPr="004B3B59"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 xml:space="preserve">　　　</w:t>
      </w:r>
      <w:r w:rsidR="003212E9" w:rsidRPr="004B3B59">
        <w:rPr>
          <w:rFonts w:hAnsi="ＭＳ 明朝" w:hint="eastAsia"/>
          <w:snapToGrid w:val="0"/>
          <w:color w:val="000000" w:themeColor="text1"/>
          <w:spacing w:val="0"/>
          <w:sz w:val="22"/>
          <w:szCs w:val="22"/>
        </w:rPr>
        <w:t>①</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w:t>
      </w:r>
    </w:p>
    <w:p w:rsidR="003212E9" w:rsidRPr="004B3B59"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②</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w:t>
      </w:r>
    </w:p>
    <w:p w:rsidR="003212E9" w:rsidRPr="004B3B59"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その他の事業</w:t>
      </w:r>
    </w:p>
    <w:p w:rsidR="00530D9A" w:rsidRPr="004B3B59" w:rsidRDefault="00530D9A" w:rsidP="00530D9A">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①　・・・・・・・・・・</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前項第２号に掲げる事業は、同項第１号に掲げる事業に支障がない限り行うものとし、収益を生じた場合は、同項第１号に掲げる事業に充てるものとする。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B65D20">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・特定非営利活動に係る事業の種類は、絶対的必要記載事項である（法第11条第１項第３号）。</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・その他の事業を行う場合は、必ずその種類を記載しなければならない（法第11条第１項第11号）。</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・「特定非営利活動に係る事業」と「その他の事業」の内容は明確に区分しなければならない。</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・その他の事業については、行う場合に記載すれば足りる。特定非営利活動に係る事業のみを行う場合は、次のように記載する。</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第５条　この法人は、第３条の目的を達成するため、特定非営利活動に係る事業として、次の事業を行う。</w:t>
            </w:r>
          </w:p>
          <w:p w:rsidR="00BC7E95" w:rsidRPr="004B3B59" w:rsidRDefault="00530D9A"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B65D20">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第３章　会員</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（種別）</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第６条　この法人の会員は、次の</w:t>
      </w:r>
      <w:r w:rsidR="003437BB"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種とし、正会員をもって特定非営利活動促進法</w:t>
      </w:r>
      <w:r w:rsidR="008614C5"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以下</w:t>
      </w:r>
      <w:r w:rsidR="008614C5"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法</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という。</w:t>
      </w:r>
      <w:r w:rsidR="008614C5"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上の社員とする。</w:t>
      </w:r>
    </w:p>
    <w:p w:rsidR="003212E9" w:rsidRPr="004B3B59" w:rsidRDefault="008614C5" w:rsidP="00FE4CA8">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正会員　この法人の目的に賛同して入会し</w:t>
      </w:r>
      <w:r w:rsidR="00FE4CA8" w:rsidRPr="004B3B59">
        <w:rPr>
          <w:rFonts w:hAnsi="ＭＳ 明朝" w:hint="eastAsia"/>
          <w:snapToGrid w:val="0"/>
          <w:color w:val="000000" w:themeColor="text1"/>
          <w:spacing w:val="0"/>
          <w:sz w:val="22"/>
          <w:szCs w:val="22"/>
        </w:rPr>
        <w:t>、その活動及び事業を推進する</w:t>
      </w:r>
      <w:r w:rsidR="003212E9" w:rsidRPr="004B3B59">
        <w:rPr>
          <w:rFonts w:hAnsi="ＭＳ 明朝" w:hint="eastAsia"/>
          <w:snapToGrid w:val="0"/>
          <w:color w:val="000000" w:themeColor="text1"/>
          <w:spacing w:val="0"/>
          <w:sz w:val="22"/>
          <w:szCs w:val="22"/>
        </w:rPr>
        <w:t>個人及び団体</w:t>
      </w:r>
    </w:p>
    <w:p w:rsidR="003212E9" w:rsidRPr="004B3B59" w:rsidRDefault="008614C5"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　・・・・・・・・・・</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・ここでいう「社員」とは、社団の構成員のことで、総会議決権を有する者が該当する。</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・法人の構成員を何と呼ぶかは団体の任意である。</w:t>
            </w:r>
          </w:p>
          <w:p w:rsidR="00BC7E95" w:rsidRPr="004B3B59" w:rsidRDefault="00BC7E95" w:rsidP="008614C5">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・正会員以外に賛助会員等異種の会員について定める場合は、上記のように記載し、法律上の社員であるかどうかを明確にしなければならない。</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・法律上の社員以外を定めない場合は、次のように記載する。</w:t>
            </w:r>
          </w:p>
          <w:p w:rsidR="00BC7E95" w:rsidRPr="004B3B59" w:rsidRDefault="008614C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員）</w:t>
            </w:r>
          </w:p>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第６条　この法人の特定非営利活動促進法（以下「法」という。）上の社員は、この法人の目的に賛同して入会した個人及び団体</w:t>
            </w:r>
            <w:r w:rsidR="003437BB" w:rsidRPr="004B3B59">
              <w:rPr>
                <w:rFonts w:hAnsi="ＭＳ 明朝" w:hint="eastAsia"/>
                <w:snapToGrid w:val="0"/>
                <w:color w:val="000000" w:themeColor="text1"/>
                <w:spacing w:val="0"/>
                <w:sz w:val="22"/>
                <w:szCs w:val="22"/>
              </w:rPr>
              <w:t>で、○○○</w:t>
            </w:r>
            <w:r w:rsidRPr="004B3B59">
              <w:rPr>
                <w:rFonts w:hAnsi="ＭＳ 明朝" w:hint="eastAsia"/>
                <w:snapToGrid w:val="0"/>
                <w:color w:val="000000" w:themeColor="text1"/>
                <w:spacing w:val="0"/>
                <w:sz w:val="22"/>
                <w:szCs w:val="22"/>
              </w:rPr>
              <w:t>員という。</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・法律上の社員以外を定めず、かつ、これを社員と呼ぶ場合は、次のように記載する。</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（社員）</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第６条　この法人の社員は、この法人の目的に賛同して入会した個人及び団体とする。</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（入会）</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第７条　会員の</w:t>
      </w:r>
      <w:r w:rsidR="002F768C" w:rsidRPr="004B3B59">
        <w:rPr>
          <w:rFonts w:hAnsi="ＭＳ 明朝" w:hint="eastAsia"/>
          <w:snapToGrid w:val="0"/>
          <w:color w:val="000000" w:themeColor="text1"/>
          <w:spacing w:val="0"/>
          <w:sz w:val="22"/>
          <w:szCs w:val="22"/>
        </w:rPr>
        <w:t>入会については、特に条件を</w:t>
      </w:r>
      <w:r w:rsidRPr="004B3B59">
        <w:rPr>
          <w:rFonts w:hAnsi="ＭＳ 明朝" w:hint="eastAsia"/>
          <w:snapToGrid w:val="0"/>
          <w:color w:val="000000" w:themeColor="text1"/>
          <w:spacing w:val="0"/>
          <w:sz w:val="22"/>
          <w:szCs w:val="22"/>
        </w:rPr>
        <w:t>定めない。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rPr>
          <w:trHeight w:val="1020"/>
        </w:trPr>
        <w:tc>
          <w:tcPr>
            <w:tcW w:w="9072" w:type="dxa"/>
            <w:tcMar>
              <w:top w:w="57" w:type="dxa"/>
              <w:left w:w="85" w:type="dxa"/>
              <w:bottom w:w="57" w:type="dxa"/>
              <w:right w:w="85" w:type="dxa"/>
            </w:tcMar>
          </w:tcPr>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・社員の資格の取得に関し、不当な条件を付してはならない(法第２条第２項第１号イ)。</w:t>
            </w:r>
          </w:p>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よって、基本的には、誰でも社員となれるようにする必要があるが、目的等に照らして合理的かつ客観的なものであれば、社員の資格の取得に関し条件を定めることができる。</w:t>
            </w:r>
          </w:p>
          <w:p w:rsidR="003437BB"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・条件を定める場合は</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次のように記載する。</w:t>
            </w:r>
          </w:p>
          <w:p w:rsidR="00BC7E95" w:rsidRPr="004B3B59" w:rsidRDefault="003437B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（入会）</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第７条　会員は、次に掲げる条件を備えなければならない。</w:t>
            </w:r>
          </w:p>
          <w:p w:rsidR="00BC7E95" w:rsidRPr="004B3B59" w:rsidRDefault="003437B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w:t>
            </w:r>
          </w:p>
          <w:p w:rsidR="00BC7E95" w:rsidRPr="004B3B59" w:rsidRDefault="003437BB"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２　会員として入会しようとするものは、理事長が別に定める入会申込書により、理事長に申し込むものとし、理事長は、正当な理由がない限り、入会を認めなければならない。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・入会の手続について定める場合にも、それが社員の資格の取得に関する不当な条件とならないように注意する必要がある。</w:t>
            </w:r>
          </w:p>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・理事長等の承認を必要とすることとする場合は、特定の者の恣意により入会が制限されることがないように上記のように記載する。</w:t>
            </w:r>
          </w:p>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・条件を定める場合は、「理事長は」の次に「、そのものが前項各号に掲げる条件に適合すると認めるときは」と記載する。</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理事長は、前項のものの入会を認めないときは、速やかに、理由を付した書面をもって本人にその旨を通知しなければならない。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・社員の資格の取得に関する事項は、絶対的必要記載事項である（</w:t>
            </w:r>
            <w:r w:rsidR="00F2597C" w:rsidRPr="004B3B59">
              <w:rPr>
                <w:rFonts w:hAnsi="ＭＳ 明朝" w:hint="eastAsia"/>
                <w:snapToGrid w:val="0"/>
                <w:color w:val="000000" w:themeColor="text1"/>
                <w:spacing w:val="0"/>
                <w:sz w:val="22"/>
                <w:szCs w:val="22"/>
              </w:rPr>
              <w:t>法</w:t>
            </w:r>
            <w:r w:rsidRPr="004B3B59">
              <w:rPr>
                <w:rFonts w:hAnsi="ＭＳ 明朝" w:hint="eastAsia"/>
                <w:snapToGrid w:val="0"/>
                <w:color w:val="000000" w:themeColor="text1"/>
                <w:spacing w:val="0"/>
                <w:sz w:val="22"/>
                <w:szCs w:val="22"/>
              </w:rPr>
              <w:t>第11条第１項第５号）。</w:t>
            </w:r>
          </w:p>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６条において、正会員以外の会員について定める場合には、正会員と区別して記載することができる。ただし、正会員以外の会員についても同じ旨を定める場合は、「会員」と記載する。（以下第11条まで同じ。）</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（入会金及び会費）</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第８条　会員は、総会において別に定める入会金及び会費を納入しなければならない。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入会金及び会費は、その定め方によっては社員の資格の取得に関する不当な条件となることも考えられるため、定款で定めることが望ましい。しかし、定款の変更の手続等を考えると少なくとも上記のように総会の議決事項として記載することが現実的である。</w:t>
            </w:r>
          </w:p>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・上記のように定めた場合は、設立当初には金額が定まっていないこととなるため、附則において当初の金額を定める必要がある（附則第６項参照）。</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・入会金又は会費の設定がない場合は、記載を要しない。</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（会員の資格の喪失）</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第９条　会員が次の各号の一に該当する</w:t>
      </w:r>
      <w:r w:rsidR="002F768C" w:rsidRPr="004B3B59">
        <w:rPr>
          <w:rFonts w:hAnsi="ＭＳ 明朝" w:hint="eastAsia"/>
          <w:snapToGrid w:val="0"/>
          <w:color w:val="000000" w:themeColor="text1"/>
          <w:spacing w:val="0"/>
          <w:sz w:val="22"/>
          <w:szCs w:val="22"/>
        </w:rPr>
        <w:t>場合に</w:t>
      </w:r>
      <w:r w:rsidRPr="004B3B59">
        <w:rPr>
          <w:rFonts w:hAnsi="ＭＳ 明朝" w:hint="eastAsia"/>
          <w:snapToGrid w:val="0"/>
          <w:color w:val="000000" w:themeColor="text1"/>
          <w:spacing w:val="0"/>
          <w:sz w:val="22"/>
          <w:szCs w:val="22"/>
        </w:rPr>
        <w:t>は、その資格を喪失する。</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退会届</w:t>
      </w:r>
      <w:r w:rsidR="002F768C" w:rsidRPr="004B3B59">
        <w:rPr>
          <w:rFonts w:hAnsi="ＭＳ 明朝" w:hint="eastAsia"/>
          <w:snapToGrid w:val="0"/>
          <w:color w:val="000000" w:themeColor="text1"/>
          <w:spacing w:val="0"/>
          <w:sz w:val="22"/>
          <w:szCs w:val="22"/>
        </w:rPr>
        <w:t>を</w:t>
      </w:r>
      <w:r w:rsidR="003212E9" w:rsidRPr="004B3B59">
        <w:rPr>
          <w:rFonts w:hAnsi="ＭＳ 明朝" w:hint="eastAsia"/>
          <w:snapToGrid w:val="0"/>
          <w:color w:val="000000" w:themeColor="text1"/>
          <w:spacing w:val="0"/>
          <w:sz w:val="22"/>
          <w:szCs w:val="22"/>
        </w:rPr>
        <w:t>提出したとき。</w:t>
      </w:r>
    </w:p>
    <w:p w:rsidR="003212E9" w:rsidRPr="004B3B59" w:rsidRDefault="003437BB" w:rsidP="003437B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本人が死亡し、</w:t>
      </w:r>
      <w:r w:rsidR="002F768C" w:rsidRPr="004B3B59">
        <w:rPr>
          <w:rFonts w:hAnsi="ＭＳ 明朝" w:hint="eastAsia"/>
          <w:snapToGrid w:val="0"/>
          <w:color w:val="000000" w:themeColor="text1"/>
          <w:spacing w:val="0"/>
          <w:sz w:val="22"/>
          <w:szCs w:val="22"/>
        </w:rPr>
        <w:t>若しくは失そう宣告を受け、</w:t>
      </w:r>
      <w:r w:rsidR="003212E9" w:rsidRPr="004B3B59">
        <w:rPr>
          <w:rFonts w:hAnsi="ＭＳ 明朝" w:hint="eastAsia"/>
          <w:snapToGrid w:val="0"/>
          <w:color w:val="000000" w:themeColor="text1"/>
          <w:spacing w:val="0"/>
          <w:sz w:val="22"/>
          <w:szCs w:val="22"/>
        </w:rPr>
        <w:t>又は会員である団体が消滅したとき。</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継続して○</w:t>
      </w:r>
      <w:r w:rsidR="003212E9" w:rsidRPr="004B3B59">
        <w:rPr>
          <w:rFonts w:hAnsi="ＭＳ 明朝" w:hint="eastAsia"/>
          <w:snapToGrid w:val="0"/>
          <w:color w:val="000000" w:themeColor="text1"/>
          <w:spacing w:val="0"/>
          <w:sz w:val="22"/>
          <w:szCs w:val="22"/>
        </w:rPr>
        <w:t>年以上会費を滞納したとき。</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除名されたとき。</w:t>
      </w:r>
    </w:p>
    <w:tbl>
      <w:tblPr>
        <w:tblW w:w="10625" w:type="dxa"/>
        <w:tblInd w:w="85" w:type="dxa"/>
        <w:tblLayout w:type="fixed"/>
        <w:tblCellMar>
          <w:left w:w="0" w:type="dxa"/>
          <w:right w:w="0" w:type="dxa"/>
        </w:tblCellMar>
        <w:tblLook w:val="0000" w:firstRow="0" w:lastRow="0" w:firstColumn="0" w:lastColumn="0" w:noHBand="0" w:noVBand="0"/>
      </w:tblPr>
      <w:tblGrid>
        <w:gridCol w:w="9072"/>
        <w:gridCol w:w="1363"/>
        <w:gridCol w:w="190"/>
      </w:tblGrid>
      <w:tr w:rsidR="003F7906" w:rsidRPr="004B3B59" w:rsidTr="002B7673">
        <w:trPr>
          <w:gridAfter w:val="2"/>
          <w:wAfter w:w="1553" w:type="dxa"/>
          <w:trHeight w:val="1184"/>
        </w:trPr>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・社員の資格の喪失に関する事項は、絶対的必要記載事項である（</w:t>
            </w:r>
            <w:r w:rsidR="00F2597C" w:rsidRPr="004B3B59">
              <w:rPr>
                <w:rFonts w:hAnsi="ＭＳ 明朝" w:hint="eastAsia"/>
                <w:snapToGrid w:val="0"/>
                <w:color w:val="000000" w:themeColor="text1"/>
                <w:spacing w:val="0"/>
                <w:sz w:val="22"/>
                <w:szCs w:val="22"/>
              </w:rPr>
              <w:t>法</w:t>
            </w:r>
            <w:r w:rsidRPr="004B3B59">
              <w:rPr>
                <w:rFonts w:hAnsi="ＭＳ 明朝" w:hint="eastAsia"/>
                <w:snapToGrid w:val="0"/>
                <w:color w:val="000000" w:themeColor="text1"/>
                <w:spacing w:val="0"/>
                <w:sz w:val="22"/>
                <w:szCs w:val="22"/>
              </w:rPr>
              <w:t>第11条第１項第５号）。</w:t>
            </w:r>
          </w:p>
          <w:p w:rsidR="003212E9" w:rsidRPr="004B3B59" w:rsidRDefault="003212E9"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・会費の設定がない場合は第３号について、除名について定めがない場合は第４号について、記載を要しない。</w:t>
            </w:r>
          </w:p>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・除名を資格喪失の条件とする場合は、除名に関する規定を置く（定款第11条参照）。</w:t>
            </w:r>
          </w:p>
        </w:tc>
      </w:tr>
      <w:tr w:rsidR="003F7906" w:rsidRPr="004B3B59" w:rsidTr="002B7673">
        <w:trPr>
          <w:gridBefore w:val="2"/>
          <w:wBefore w:w="10435" w:type="dxa"/>
          <w:trHeight w:val="80"/>
        </w:trPr>
        <w:tc>
          <w:tcPr>
            <w:tcW w:w="190" w:type="dxa"/>
            <w:tcMar>
              <w:top w:w="57" w:type="dxa"/>
              <w:left w:w="85" w:type="dxa"/>
              <w:bottom w:w="57" w:type="dxa"/>
              <w:right w:w="85" w:type="dxa"/>
            </w:tcMar>
          </w:tcPr>
          <w:p w:rsidR="003212E9" w:rsidRPr="004B3B59" w:rsidRDefault="003212E9" w:rsidP="0087402B">
            <w:pPr>
              <w:tabs>
                <w:tab w:val="left" w:pos="-10710"/>
                <w:tab w:val="left" w:pos="-9666"/>
                <w:tab w:val="left" w:pos="-8621"/>
                <w:tab w:val="left" w:pos="-7576"/>
                <w:tab w:val="left" w:pos="-6531"/>
                <w:tab w:val="left" w:pos="-5486"/>
                <w:tab w:val="left" w:pos="-4441"/>
                <w:tab w:val="left" w:pos="-3396"/>
                <w:tab w:val="left" w:pos="-2351"/>
                <w:tab w:val="left" w:pos="-1306"/>
              </w:tabs>
              <w:spacing w:line="240" w:lineRule="auto"/>
              <w:rPr>
                <w:rFonts w:hAnsi="ＭＳ 明朝"/>
                <w:snapToGrid w:val="0"/>
                <w:color w:val="000000" w:themeColor="text1"/>
                <w:spacing w:val="0"/>
                <w:sz w:val="22"/>
                <w:szCs w:val="22"/>
              </w:rPr>
            </w:pP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（退会）</w:t>
      </w:r>
    </w:p>
    <w:p w:rsidR="003212E9" w:rsidRPr="004B3B59" w:rsidRDefault="003212E9" w:rsidP="003437B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第10条　会員は、理事長が別に定める退会届を理事長に提出して、任意に退会することができる。</w:t>
      </w:r>
    </w:p>
    <w:tbl>
      <w:tblPr>
        <w:tblW w:w="9080"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80"/>
      </w:tblGrid>
      <w:tr w:rsidR="002B7673" w:rsidRPr="004B3B59" w:rsidTr="002B7673">
        <w:tc>
          <w:tcPr>
            <w:tcW w:w="9080" w:type="dxa"/>
            <w:tcMar>
              <w:top w:w="57" w:type="dxa"/>
              <w:left w:w="85" w:type="dxa"/>
              <w:bottom w:w="57" w:type="dxa"/>
              <w:right w:w="85" w:type="dxa"/>
            </w:tcMar>
          </w:tcPr>
          <w:p w:rsidR="002B7673" w:rsidRPr="004B3B59" w:rsidRDefault="002B7673"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・社員の資格の喪失に関し</w:t>
            </w:r>
            <w:r w:rsidR="003437BB" w:rsidRPr="004B3B59">
              <w:rPr>
                <w:rFonts w:hAnsi="ＭＳ 明朝" w:hint="eastAsia"/>
                <w:snapToGrid w:val="0"/>
                <w:color w:val="000000" w:themeColor="text1"/>
                <w:spacing w:val="0"/>
                <w:sz w:val="22"/>
                <w:szCs w:val="22"/>
              </w:rPr>
              <w:t>不当な条件を付していないか</w:t>
            </w:r>
            <w:r w:rsidRPr="004B3B59">
              <w:rPr>
                <w:rFonts w:hAnsi="ＭＳ 明朝" w:hint="eastAsia"/>
                <w:snapToGrid w:val="0"/>
                <w:color w:val="000000" w:themeColor="text1"/>
                <w:spacing w:val="0"/>
                <w:sz w:val="22"/>
                <w:szCs w:val="22"/>
              </w:rPr>
              <w:t>を確認するため必要な規定であり、退会を任意にできる旨を明確に記載する。</w:t>
            </w:r>
          </w:p>
          <w:p w:rsidR="002B7673" w:rsidRPr="004B3B59" w:rsidRDefault="002B767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・任意に退会できない場合などは法に抵触する。</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（除名）</w:t>
      </w:r>
    </w:p>
    <w:p w:rsidR="003212E9" w:rsidRPr="004B3B59" w:rsidRDefault="00B65D20" w:rsidP="00B65D20">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第11条　</w:t>
      </w:r>
      <w:r w:rsidR="003212E9" w:rsidRPr="004B3B59">
        <w:rPr>
          <w:rFonts w:hAnsi="ＭＳ 明朝" w:hint="eastAsia"/>
          <w:snapToGrid w:val="0"/>
          <w:color w:val="000000" w:themeColor="text1"/>
          <w:spacing w:val="0"/>
          <w:sz w:val="22"/>
          <w:szCs w:val="22"/>
        </w:rPr>
        <w:t>会員が次の各号の一に該当する</w:t>
      </w:r>
      <w:r w:rsidR="002F768C" w:rsidRPr="004B3B59">
        <w:rPr>
          <w:rFonts w:hAnsi="ＭＳ 明朝" w:hint="eastAsia"/>
          <w:snapToGrid w:val="0"/>
          <w:color w:val="000000" w:themeColor="text1"/>
          <w:spacing w:val="0"/>
          <w:sz w:val="22"/>
          <w:szCs w:val="22"/>
        </w:rPr>
        <w:t>場合に</w:t>
      </w:r>
      <w:r w:rsidR="003212E9" w:rsidRPr="004B3B59">
        <w:rPr>
          <w:rFonts w:hAnsi="ＭＳ 明朝" w:hint="eastAsia"/>
          <w:snapToGrid w:val="0"/>
          <w:color w:val="000000" w:themeColor="text1"/>
          <w:spacing w:val="0"/>
          <w:sz w:val="22"/>
          <w:szCs w:val="22"/>
        </w:rPr>
        <w:t>は、総会に出席した正会員の４分の３以上の多数による議決により、これを除名することができる。</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この定款等に違反したとき。</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この法人の名誉を傷つけ、又は目的に反する行為をしたとき。</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2B7673" w:rsidRPr="004B3B59" w:rsidTr="002B7673">
        <w:tc>
          <w:tcPr>
            <w:tcW w:w="9072" w:type="dxa"/>
            <w:tcMar>
              <w:top w:w="57" w:type="dxa"/>
              <w:left w:w="85" w:type="dxa"/>
              <w:bottom w:w="57" w:type="dxa"/>
              <w:right w:w="85" w:type="dxa"/>
            </w:tcMar>
          </w:tcPr>
          <w:p w:rsidR="002B7673" w:rsidRPr="004B3B59" w:rsidRDefault="002B7673"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・除名についての議決は、内部紛争等により安易に除名ができないように、特別議決とするのが望ましい。</w:t>
            </w:r>
          </w:p>
          <w:p w:rsidR="002B7673" w:rsidRPr="004B3B59" w:rsidRDefault="002B767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・通常の議決事項とするときは、「総会の議決により」と記載する。</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2F768C" w:rsidRPr="004B3B59" w:rsidRDefault="002F768C" w:rsidP="002F768C">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前項の規定により会員を除名しようとする場合は、議決の前に当該会員に弁明の機会を与えなければならない。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（拠出金品の不返還）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第12条　</w:t>
      </w:r>
      <w:r w:rsidR="002F768C" w:rsidRPr="004B3B59">
        <w:rPr>
          <w:rFonts w:hAnsi="ＭＳ 明朝" w:hint="eastAsia"/>
          <w:snapToGrid w:val="0"/>
          <w:color w:val="000000" w:themeColor="text1"/>
          <w:spacing w:val="0"/>
          <w:sz w:val="22"/>
          <w:szCs w:val="22"/>
        </w:rPr>
        <w:t>既に納入した</w:t>
      </w:r>
      <w:r w:rsidRPr="004B3B59">
        <w:rPr>
          <w:rFonts w:hAnsi="ＭＳ 明朝" w:hint="eastAsia"/>
          <w:snapToGrid w:val="0"/>
          <w:color w:val="000000" w:themeColor="text1"/>
          <w:spacing w:val="0"/>
          <w:sz w:val="22"/>
          <w:szCs w:val="22"/>
        </w:rPr>
        <w:t>入会金、会費</w:t>
      </w:r>
      <w:r w:rsidR="002F768C" w:rsidRPr="004B3B59">
        <w:rPr>
          <w:rFonts w:hAnsi="ＭＳ 明朝" w:hint="eastAsia"/>
          <w:snapToGrid w:val="0"/>
          <w:color w:val="000000" w:themeColor="text1"/>
          <w:spacing w:val="0"/>
          <w:sz w:val="22"/>
          <w:szCs w:val="22"/>
        </w:rPr>
        <w:t>及び</w:t>
      </w:r>
      <w:r w:rsidRPr="004B3B59">
        <w:rPr>
          <w:rFonts w:hAnsi="ＭＳ 明朝" w:hint="eastAsia"/>
          <w:snapToGrid w:val="0"/>
          <w:color w:val="000000" w:themeColor="text1"/>
          <w:spacing w:val="0"/>
          <w:sz w:val="22"/>
          <w:szCs w:val="22"/>
        </w:rPr>
        <w:t>その他の拠出金品は、返還しない。</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2B7673">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・特定非営利活動法人の非営利性から、これらを返還できる旨の規定を置くことは許されない。</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B65D20">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第４章　役員及び職員</w:t>
      </w:r>
    </w:p>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2B7673" w:rsidRPr="004B3B59" w:rsidTr="002B7673">
        <w:tc>
          <w:tcPr>
            <w:tcW w:w="9072" w:type="dxa"/>
            <w:tcMar>
              <w:top w:w="57" w:type="dxa"/>
              <w:left w:w="85" w:type="dxa"/>
              <w:bottom w:w="57" w:type="dxa"/>
              <w:right w:w="85" w:type="dxa"/>
            </w:tcMar>
          </w:tcPr>
          <w:p w:rsidR="002B7673" w:rsidRPr="004B3B59" w:rsidRDefault="002B767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・役員に関する事項は、絶対的必要記載事項である（法第11条第１項第６号）。</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（種別及び定数）</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第13条　この法人に次の役員を置く。</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理事　　○</w:t>
      </w:r>
      <w:r w:rsidR="003212E9" w:rsidRPr="004B3B59">
        <w:rPr>
          <w:rFonts w:hAnsi="ＭＳ 明朝" w:hint="eastAsia"/>
          <w:snapToGrid w:val="0"/>
          <w:color w:val="000000" w:themeColor="text1"/>
          <w:spacing w:val="0"/>
          <w:sz w:val="22"/>
          <w:szCs w:val="22"/>
        </w:rPr>
        <w:t>人</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監事　　○</w:t>
      </w:r>
      <w:r w:rsidR="003212E9" w:rsidRPr="004B3B59">
        <w:rPr>
          <w:rFonts w:hAnsi="ＭＳ 明朝" w:hint="eastAsia"/>
          <w:snapToGrid w:val="0"/>
          <w:color w:val="000000" w:themeColor="text1"/>
          <w:spacing w:val="0"/>
          <w:sz w:val="22"/>
          <w:szCs w:val="22"/>
        </w:rPr>
        <w:t>人</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2B7673" w:rsidRPr="004B3B59" w:rsidTr="002B7673">
        <w:tc>
          <w:tcPr>
            <w:tcW w:w="9072" w:type="dxa"/>
            <w:tcMar>
              <w:top w:w="57" w:type="dxa"/>
              <w:left w:w="85" w:type="dxa"/>
              <w:bottom w:w="57" w:type="dxa"/>
              <w:right w:w="85" w:type="dxa"/>
            </w:tcMar>
          </w:tcPr>
          <w:p w:rsidR="002B7673" w:rsidRPr="004B3B59" w:rsidRDefault="002B767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・理事３人以上監事１人以上を置かなければならない（法第15条）。</w:t>
            </w:r>
          </w:p>
          <w:p w:rsidR="002B7673" w:rsidRPr="004B3B59" w:rsidRDefault="003437BB"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・○人以上○</w:t>
            </w:r>
            <w:r w:rsidR="002B7673" w:rsidRPr="004B3B59">
              <w:rPr>
                <w:rFonts w:hAnsi="ＭＳ 明朝" w:hint="eastAsia"/>
                <w:snapToGrid w:val="0"/>
                <w:color w:val="000000" w:themeColor="text1"/>
                <w:spacing w:val="0"/>
                <w:sz w:val="22"/>
                <w:szCs w:val="22"/>
              </w:rPr>
              <w:t>人以内と記載することもできるが、この場合は最小数と最大数の差を小さくしなければならない。</w:t>
            </w:r>
          </w:p>
          <w:p w:rsidR="002B7673" w:rsidRPr="004B3B59" w:rsidRDefault="002B7673"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・理事及び監事以外の役員を置くことはできない。ただし、役員としての職務は行わない相談役、顧問などを置くことは差し支えない。</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理事のうち、１人を理事長とし、○</w:t>
      </w:r>
      <w:r w:rsidR="003212E9" w:rsidRPr="004B3B59">
        <w:rPr>
          <w:rFonts w:hAnsi="ＭＳ 明朝" w:hint="eastAsia"/>
          <w:snapToGrid w:val="0"/>
          <w:color w:val="000000" w:themeColor="text1"/>
          <w:spacing w:val="0"/>
          <w:sz w:val="22"/>
          <w:szCs w:val="22"/>
        </w:rPr>
        <w:t>人を副理事長とする。</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2B7673">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3437B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・職名は、理事長、副理事長以外の名称を使用することもできる。（例：代表理事、常務理事等）</w:t>
            </w:r>
            <w:r w:rsidR="003437BB" w:rsidRPr="004B3B59">
              <w:rPr>
                <w:rFonts w:hAnsi="ＭＳ 明朝" w:hint="eastAsia"/>
                <w:snapToGrid w:val="0"/>
                <w:color w:val="000000" w:themeColor="text1"/>
                <w:spacing w:val="0"/>
                <w:sz w:val="22"/>
                <w:szCs w:val="22"/>
              </w:rPr>
              <w:t>。</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（選任等）</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第14条　理事及び監事は、総会において選任する。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c>
          <w:tcPr>
            <w:tcW w:w="9072" w:type="dxa"/>
            <w:tcMar>
              <w:top w:w="57" w:type="dxa"/>
              <w:left w:w="85" w:type="dxa"/>
              <w:bottom w:w="57" w:type="dxa"/>
              <w:right w:w="85" w:type="dxa"/>
            </w:tcMar>
          </w:tcPr>
          <w:p w:rsidR="000759A3" w:rsidRPr="004B3B59" w:rsidRDefault="000759A3"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・必ずしも総会において選任する必要はないが、総会員から法人の業務執行等に関して委任されたものという役員の性格から、総会の決議によって選任することが望ましい。</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理事長及び副理事長は、理事の互選とする。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役員のうちには、それぞれの役員について、その配偶者若しくは３親等以内の親族が１人を超えて含まれ、又は当該役員並びにその配偶者及び３親等以内の親族が役員の総数の３分の１を超えて含まれることになっては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c>
          <w:tcPr>
            <w:tcW w:w="9072" w:type="dxa"/>
            <w:tcMar>
              <w:top w:w="57" w:type="dxa"/>
              <w:left w:w="85" w:type="dxa"/>
              <w:bottom w:w="57" w:type="dxa"/>
              <w:right w:w="85" w:type="dxa"/>
            </w:tcMar>
          </w:tcPr>
          <w:p w:rsidR="000759A3" w:rsidRPr="004B3B59" w:rsidRDefault="000759A3" w:rsidP="003437B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・法律上は、理事・監事が６人以上の場合に限り、配偶者もしくは３親等以内の親族を１人だけ加えることができる（法第21条）。</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5E178C" w:rsidRPr="004B3B59" w:rsidRDefault="005E178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　法第20条各号のいずれかに該当するものは、この法人の役員になることはできない。</w:t>
      </w:r>
    </w:p>
    <w:p w:rsidR="003212E9" w:rsidRPr="004B3B59" w:rsidRDefault="005E178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５</w:t>
      </w:r>
      <w:r w:rsidR="003212E9" w:rsidRPr="004B3B59">
        <w:rPr>
          <w:rFonts w:hAnsi="ＭＳ 明朝" w:hint="eastAsia"/>
          <w:snapToGrid w:val="0"/>
          <w:color w:val="000000" w:themeColor="text1"/>
          <w:spacing w:val="0"/>
          <w:sz w:val="22"/>
          <w:szCs w:val="22"/>
        </w:rPr>
        <w:t xml:space="preserve">　監事は、理事又はこの法人の職員を兼ね</w:t>
      </w:r>
      <w:r w:rsidR="002F768C" w:rsidRPr="004B3B59">
        <w:rPr>
          <w:rFonts w:hAnsi="ＭＳ 明朝" w:hint="eastAsia"/>
          <w:snapToGrid w:val="0"/>
          <w:color w:val="000000" w:themeColor="text1"/>
          <w:spacing w:val="0"/>
          <w:sz w:val="22"/>
          <w:szCs w:val="22"/>
        </w:rPr>
        <w:t>てはならない</w:t>
      </w:r>
      <w:r w:rsidR="003212E9" w:rsidRPr="004B3B59">
        <w:rPr>
          <w:rFonts w:hAnsi="ＭＳ 明朝" w:hint="eastAsia"/>
          <w:snapToGrid w:val="0"/>
          <w:color w:val="000000" w:themeColor="text1"/>
          <w:spacing w:val="0"/>
          <w:sz w:val="22"/>
          <w:szCs w:val="22"/>
        </w:rPr>
        <w:t>。</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（職務）</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第15条　</w:t>
      </w:r>
      <w:r w:rsidR="00614F4A">
        <w:rPr>
          <w:rFonts w:hAnsi="ＭＳ 明朝" w:hint="eastAsia"/>
          <w:snapToGrid w:val="0"/>
          <w:color w:val="000000" w:themeColor="text1"/>
          <w:spacing w:val="0"/>
          <w:sz w:val="22"/>
          <w:szCs w:val="22"/>
        </w:rPr>
        <w:t>理事長は、この法人を代表し、その業務を総理する。</w:t>
      </w:r>
    </w:p>
    <w:tbl>
      <w:tblPr>
        <w:tblpPr w:leftFromText="142" w:rightFromText="142" w:vertAnchor="text" w:horzAnchor="margin" w:tblpX="85" w:tblpY="35"/>
        <w:tblW w:w="9071"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1"/>
      </w:tblGrid>
      <w:tr w:rsidR="003F7906" w:rsidRPr="004B3B59" w:rsidTr="000759A3">
        <w:tc>
          <w:tcPr>
            <w:tcW w:w="9071" w:type="dxa"/>
            <w:tcMar>
              <w:top w:w="57" w:type="dxa"/>
              <w:left w:w="85" w:type="dxa"/>
              <w:bottom w:w="57" w:type="dxa"/>
              <w:right w:w="85" w:type="dxa"/>
            </w:tcMar>
          </w:tcPr>
          <w:p w:rsidR="000759A3" w:rsidRPr="004B3B59" w:rsidRDefault="000759A3" w:rsidP="00B07FC9">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・理事は、すべて法人の業務について、法人を代表するので、代表権を制限するには定款にその旨を記載しなければならない（法第16条）。</w:t>
            </w:r>
          </w:p>
          <w:p w:rsidR="00C44A9B" w:rsidRPr="00C44A9B" w:rsidRDefault="00C44A9B" w:rsidP="00C44A9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31" w:hangingChars="100" w:hanging="231"/>
              <w:rPr>
                <w:b/>
                <w:sz w:val="22"/>
                <w:szCs w:val="22"/>
                <w:u w:val="wave"/>
              </w:rPr>
            </w:pPr>
            <w:r w:rsidRPr="00C44A9B">
              <w:rPr>
                <w:rFonts w:hint="eastAsia"/>
                <w:b/>
                <w:sz w:val="22"/>
                <w:szCs w:val="22"/>
                <w:u w:val="wave"/>
              </w:rPr>
              <w:t>※理事長以外の理事が代表権を有しない場合には、第1項に加えてその旨を明記することが望ましい。</w:t>
            </w:r>
          </w:p>
        </w:tc>
      </w:tr>
    </w:tbl>
    <w:p w:rsidR="00B65D20" w:rsidRPr="00C44A9B" w:rsidRDefault="00B65D20" w:rsidP="00C44A9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AC3559" w:rsidRPr="004B3B59" w:rsidRDefault="00AC355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理事長</w:t>
      </w:r>
      <w:r w:rsidR="00B61E2C">
        <w:rPr>
          <w:rFonts w:hAnsi="ＭＳ 明朝" w:hint="eastAsia"/>
          <w:snapToGrid w:val="0"/>
          <w:color w:val="000000" w:themeColor="text1"/>
          <w:spacing w:val="0"/>
          <w:sz w:val="22"/>
          <w:szCs w:val="22"/>
        </w:rPr>
        <w:t>以外の理事は、法人の業務について、この法人を代表しない。</w:t>
      </w:r>
    </w:p>
    <w:p w:rsidR="003212E9" w:rsidRPr="004B3B59" w:rsidRDefault="007E5F24"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w:t>
      </w:r>
      <w:r w:rsidR="003212E9" w:rsidRPr="004B3B59">
        <w:rPr>
          <w:rFonts w:hAnsi="ＭＳ 明朝" w:hint="eastAsia"/>
          <w:snapToGrid w:val="0"/>
          <w:color w:val="000000" w:themeColor="text1"/>
          <w:spacing w:val="0"/>
          <w:sz w:val="22"/>
          <w:szCs w:val="22"/>
        </w:rPr>
        <w:t xml:space="preserve">　副理事長は、理事長を補佐し、理事長に事故あるとき又は理事長が欠けたときは、理事長があらかじめ指名した順序によって、その職務を代行する。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c>
          <w:tcPr>
            <w:tcW w:w="9072" w:type="dxa"/>
            <w:tcMar>
              <w:top w:w="57" w:type="dxa"/>
              <w:left w:w="85" w:type="dxa"/>
              <w:bottom w:w="57" w:type="dxa"/>
              <w:right w:w="85" w:type="dxa"/>
            </w:tcMar>
          </w:tcPr>
          <w:p w:rsidR="000759A3" w:rsidRPr="004B3B59" w:rsidRDefault="000759A3" w:rsidP="00B07FC9">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・副理事長が１人の場合は、「理事長があらかじめ指名した順序によって、」という記載を要しない。</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7E5F24" w:rsidP="00B07FC9">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w:t>
      </w:r>
      <w:r w:rsidR="003212E9" w:rsidRPr="004B3B59">
        <w:rPr>
          <w:rFonts w:hAnsi="ＭＳ 明朝" w:hint="eastAsia"/>
          <w:snapToGrid w:val="0"/>
          <w:color w:val="000000" w:themeColor="text1"/>
          <w:spacing w:val="0"/>
          <w:sz w:val="22"/>
          <w:szCs w:val="22"/>
        </w:rPr>
        <w:t xml:space="preserve">　理事は</w:t>
      </w:r>
      <w:r w:rsidR="003212E9" w:rsidRPr="004B3B59">
        <w:rPr>
          <w:rFonts w:hAnsi="ＭＳ 明朝" w:hint="eastAsia"/>
          <w:snapToGrid w:val="0"/>
          <w:color w:val="000000" w:themeColor="text1"/>
          <w:spacing w:val="0"/>
          <w:w w:val="50"/>
          <w:sz w:val="22"/>
          <w:szCs w:val="22"/>
        </w:rPr>
        <w:t>、</w:t>
      </w:r>
      <w:r w:rsidR="003212E9" w:rsidRPr="004B3B59">
        <w:rPr>
          <w:rFonts w:hAnsi="ＭＳ 明朝" w:hint="eastAsia"/>
          <w:snapToGrid w:val="0"/>
          <w:color w:val="000000" w:themeColor="text1"/>
          <w:spacing w:val="0"/>
          <w:sz w:val="22"/>
          <w:szCs w:val="22"/>
        </w:rPr>
        <w:t>理事会を構成し、この定款の定め及び</w:t>
      </w:r>
      <w:r w:rsidR="002F768C" w:rsidRPr="004B3B59">
        <w:rPr>
          <w:rFonts w:hAnsi="ＭＳ 明朝" w:hint="eastAsia"/>
          <w:snapToGrid w:val="0"/>
          <w:color w:val="000000" w:themeColor="text1"/>
          <w:spacing w:val="0"/>
          <w:sz w:val="22"/>
          <w:szCs w:val="22"/>
        </w:rPr>
        <w:t>総会又は</w:t>
      </w:r>
      <w:r w:rsidR="003212E9" w:rsidRPr="004B3B59">
        <w:rPr>
          <w:rFonts w:hAnsi="ＭＳ 明朝" w:hint="eastAsia"/>
          <w:snapToGrid w:val="0"/>
          <w:color w:val="000000" w:themeColor="text1"/>
          <w:spacing w:val="0"/>
          <w:sz w:val="22"/>
          <w:szCs w:val="22"/>
        </w:rPr>
        <w:t>理事会の議決に基づき</w:t>
      </w:r>
      <w:r w:rsidR="003212E9" w:rsidRPr="004B3B59">
        <w:rPr>
          <w:rFonts w:hAnsi="ＭＳ 明朝" w:hint="eastAsia"/>
          <w:snapToGrid w:val="0"/>
          <w:color w:val="000000" w:themeColor="text1"/>
          <w:spacing w:val="0"/>
          <w:w w:val="50"/>
          <w:sz w:val="22"/>
          <w:szCs w:val="22"/>
        </w:rPr>
        <w:t>、</w:t>
      </w:r>
      <w:r w:rsidR="003212E9" w:rsidRPr="004B3B59">
        <w:rPr>
          <w:rFonts w:hAnsi="ＭＳ 明朝" w:hint="eastAsia"/>
          <w:snapToGrid w:val="0"/>
          <w:color w:val="000000" w:themeColor="text1"/>
          <w:spacing w:val="0"/>
          <w:sz w:val="22"/>
          <w:szCs w:val="22"/>
        </w:rPr>
        <w:t>この法人の業務を執行する。</w:t>
      </w:r>
    </w:p>
    <w:p w:rsidR="003212E9" w:rsidRPr="004B3B59" w:rsidRDefault="007E5F24"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５</w:t>
      </w:r>
      <w:r w:rsidR="003212E9" w:rsidRPr="004B3B59">
        <w:rPr>
          <w:rFonts w:hAnsi="ＭＳ 明朝" w:hint="eastAsia"/>
          <w:snapToGrid w:val="0"/>
          <w:color w:val="000000" w:themeColor="text1"/>
          <w:spacing w:val="0"/>
          <w:sz w:val="22"/>
          <w:szCs w:val="22"/>
        </w:rPr>
        <w:t xml:space="preserve">　監事は、次に掲げる職務を行う。</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理事の業務執行の状況を監査すること。</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この法人の財産の状況を監査すること。</w:t>
      </w:r>
    </w:p>
    <w:p w:rsidR="003212E9" w:rsidRPr="004B3B59"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前２号の規定による監査の結果、この法人の業務又は財産に関し不正の行為又は法令若しくは定款に違反する重大な事実があることを発見した場合には、これを総会又は所轄庁に報告すること。</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440" w:hangingChars="200" w:hanging="44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前号の報告をするため必要がある場合には、総会を招集すること。</w:t>
      </w:r>
    </w:p>
    <w:p w:rsidR="003212E9" w:rsidRPr="004B3B59"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理事の業務執行の状況又はこの法人の財産の状況について、理事に意見を述べ、若しくは理事会の招集を請求すること。</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c>
          <w:tcPr>
            <w:tcW w:w="9072" w:type="dxa"/>
            <w:tcMar>
              <w:top w:w="57" w:type="dxa"/>
              <w:left w:w="85" w:type="dxa"/>
              <w:bottom w:w="57" w:type="dxa"/>
              <w:right w:w="85" w:type="dxa"/>
            </w:tcMar>
          </w:tcPr>
          <w:p w:rsidR="000759A3" w:rsidRPr="004B3B59" w:rsidRDefault="000759A3"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監事の職務は、法第18条に定められており、これを制限したり、逸脱する等違反するような定め方をしないように注意する必要がある。上記は、理事会の招集請求権を法律上の職務に追加しているが、この程度の職務の付加であれば、法律に違反しない。</w:t>
            </w:r>
          </w:p>
          <w:p w:rsidR="000759A3" w:rsidRPr="004B3B59" w:rsidRDefault="000759A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・監事は、代表権を有しない。</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（任期等）</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第16条　役員の任期は、</w:t>
      </w:r>
      <w:r w:rsidR="006B6942"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年とする。ただし、再任を妨げない。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rPr>
          <w:trHeight w:val="482"/>
        </w:trPr>
        <w:tc>
          <w:tcPr>
            <w:tcW w:w="9072" w:type="dxa"/>
            <w:tcMar>
              <w:top w:w="57" w:type="dxa"/>
              <w:left w:w="85" w:type="dxa"/>
              <w:bottom w:w="57" w:type="dxa"/>
              <w:right w:w="85" w:type="dxa"/>
            </w:tcMar>
          </w:tcPr>
          <w:p w:rsidR="000759A3" w:rsidRPr="004B3B59" w:rsidRDefault="000759A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・役員の任期は、絶対的必要記載事項である。また、２年以内でなければならない（法第24条）。</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827FA1" w:rsidRPr="004B3B59" w:rsidRDefault="00827FA1"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前項の規定にかかわらず、後任の役員が選任されていない場合には、任期の末日後最初の総会が終結するまでその任期を伸長する。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c>
          <w:tcPr>
            <w:tcW w:w="9072" w:type="dxa"/>
            <w:tcMar>
              <w:top w:w="57" w:type="dxa"/>
              <w:left w:w="85" w:type="dxa"/>
              <w:bottom w:w="57" w:type="dxa"/>
              <w:right w:w="85" w:type="dxa"/>
            </w:tcMar>
          </w:tcPr>
          <w:p w:rsidR="000759A3" w:rsidRPr="004B3B59" w:rsidRDefault="000759A3"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・法人運営の円滑化を図るため、定款第</w:t>
            </w:r>
            <w:r w:rsidR="006B6942" w:rsidRPr="004B3B59">
              <w:rPr>
                <w:rFonts w:hAnsi="ＭＳ 明朝" w:hint="eastAsia"/>
                <w:snapToGrid w:val="0"/>
                <w:color w:val="000000" w:themeColor="text1"/>
                <w:spacing w:val="0"/>
                <w:sz w:val="22"/>
                <w:szCs w:val="22"/>
              </w:rPr>
              <w:t>14</w:t>
            </w:r>
            <w:r w:rsidRPr="004B3B59">
              <w:rPr>
                <w:rFonts w:hAnsi="ＭＳ 明朝" w:hint="eastAsia"/>
                <w:snapToGrid w:val="0"/>
                <w:color w:val="000000" w:themeColor="text1"/>
                <w:spacing w:val="0"/>
                <w:sz w:val="22"/>
                <w:szCs w:val="22"/>
              </w:rPr>
              <w:t>条において役員を総会で定める旨を明記している場合に限り法第２４条第２項の規定に基づき、役員任期の伸長規定を置くことができる。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827FA1"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w:t>
      </w:r>
      <w:r w:rsidR="003212E9" w:rsidRPr="004B3B59">
        <w:rPr>
          <w:rFonts w:hAnsi="ＭＳ 明朝" w:hint="eastAsia"/>
          <w:snapToGrid w:val="0"/>
          <w:color w:val="000000" w:themeColor="text1"/>
          <w:spacing w:val="0"/>
          <w:sz w:val="22"/>
          <w:szCs w:val="22"/>
        </w:rPr>
        <w:t xml:space="preserve">　補欠のため、又は増員によって就任した役員の任期は、それぞれの前任者又は現任者の任期の残存期間とする。</w:t>
      </w:r>
    </w:p>
    <w:p w:rsidR="003212E9" w:rsidRPr="004B3B59" w:rsidRDefault="00827FA1"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w:t>
      </w:r>
      <w:r w:rsidR="003212E9" w:rsidRPr="004B3B59">
        <w:rPr>
          <w:rFonts w:hAnsi="ＭＳ 明朝" w:hint="eastAsia"/>
          <w:snapToGrid w:val="0"/>
          <w:color w:val="000000" w:themeColor="text1"/>
          <w:spacing w:val="0"/>
          <w:sz w:val="22"/>
          <w:szCs w:val="22"/>
        </w:rPr>
        <w:t xml:space="preserve">　役員は、辞任又は任期満了後においても、後任者が就任するまでは、その職務を行わなければならない。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c>
          <w:tcPr>
            <w:tcW w:w="9072" w:type="dxa"/>
            <w:tcMar>
              <w:top w:w="57" w:type="dxa"/>
              <w:left w:w="85" w:type="dxa"/>
              <w:bottom w:w="57" w:type="dxa"/>
              <w:right w:w="85" w:type="dxa"/>
            </w:tcMar>
          </w:tcPr>
          <w:p w:rsidR="000759A3" w:rsidRPr="004B3B59" w:rsidRDefault="000759A3"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この場合において、前任者は、辞任又は任期満了後も役員の地位にあるのではなく、臨時に役員の職務を行うだけであり、総会の招集など、役員としての権限は行使できない。したがって、至急、後任者を選任する必要がある。</w:t>
            </w:r>
          </w:p>
          <w:p w:rsidR="000759A3" w:rsidRPr="004B3B59" w:rsidRDefault="000759A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・なお、この規定を根拠に２年を超えて役員任期を伸長することはできない。</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 xml:space="preserve">　（欠員補充）</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第17条　理事又は監事のうち、その定数の３分の１を超える者が欠けたときは、遅滞なくこれを補充しなければならない。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（解任）</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第18条　役員が次の各号の一に該当する</w:t>
      </w:r>
      <w:r w:rsidR="002F768C" w:rsidRPr="004B3B59">
        <w:rPr>
          <w:rFonts w:hAnsi="ＭＳ 明朝" w:hint="eastAsia"/>
          <w:snapToGrid w:val="0"/>
          <w:color w:val="000000" w:themeColor="text1"/>
          <w:spacing w:val="0"/>
          <w:sz w:val="22"/>
          <w:szCs w:val="22"/>
        </w:rPr>
        <w:t>場合に</w:t>
      </w:r>
      <w:r w:rsidRPr="004B3B59">
        <w:rPr>
          <w:rFonts w:hAnsi="ＭＳ 明朝" w:hint="eastAsia"/>
          <w:snapToGrid w:val="0"/>
          <w:color w:val="000000" w:themeColor="text1"/>
          <w:spacing w:val="0"/>
          <w:sz w:val="22"/>
          <w:szCs w:val="22"/>
        </w:rPr>
        <w:t>は、総会に出席した正会員の４分の３以上の多数による議決により、これを解任することができる。</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心身の故障のため、職務の遂行に堪えないと認められるとき。</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職務上の義務違反その他役員としてふさわしくない行為があったとき。</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・会員の除名（第11条）参照。</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2F768C" w:rsidRPr="004B3B59" w:rsidRDefault="002F768C" w:rsidP="002F768C">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前項の規定により役員を解任しようとする場合は、議決の前に当該役員に弁明の機会を与えなければならない。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（報酬等）</w:t>
      </w:r>
    </w:p>
    <w:p w:rsidR="00827FA1"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第19条　役員は、その総数の３分の１以下の範囲内で報酬を受けることができる。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役員には、その職務を執行するために要した費用を弁償することができる。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前２項に関し必要な事項は、総会の議決を経て、理事長が別に定める。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（事務局）</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第20条　この法人の事務を処理するため、この法人に事務局を置く。</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事務局には、事務局長その他の職員を置く。</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職員は、理事長が任免する。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　事務局の組織及び運営に関し必要な事項は、総会の議決を経て、理事長が別に定める。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第５章　総会</w:t>
      </w:r>
    </w:p>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・会議に関する事項は、絶対的必要記載事項である（法第11条第１項第７号）。</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（種別）</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第21条　この法人の総会は、通常総会及び臨時総会の２種とする。</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・総会に代わるものとしての代議員会を設けることはできない。</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（構成）</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第22条　総会は、正会員をもって構成する。</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・第６条で法律上の社員としたものをもって構成するものである。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（権能）</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第23条　総会は、次の事項について議決する。</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定款の変更</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解散</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合併</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7753A7" w:rsidRPr="004B3B59">
        <w:rPr>
          <w:rFonts w:hAnsi="ＭＳ 明朝" w:hint="eastAsia"/>
          <w:snapToGrid w:val="0"/>
          <w:color w:val="000000" w:themeColor="text1"/>
          <w:spacing w:val="0"/>
          <w:sz w:val="22"/>
          <w:szCs w:val="22"/>
        </w:rPr>
        <w:t>事業計画及び活動</w:t>
      </w:r>
      <w:r w:rsidR="003212E9" w:rsidRPr="004B3B59">
        <w:rPr>
          <w:rFonts w:hAnsi="ＭＳ 明朝" w:hint="eastAsia"/>
          <w:snapToGrid w:val="0"/>
          <w:color w:val="000000" w:themeColor="text1"/>
          <w:spacing w:val="0"/>
          <w:sz w:val="22"/>
          <w:szCs w:val="22"/>
        </w:rPr>
        <w:t>予算並びにその変更</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7753A7" w:rsidRPr="004B3B59">
        <w:rPr>
          <w:rFonts w:hAnsi="ＭＳ 明朝" w:hint="eastAsia"/>
          <w:snapToGrid w:val="0"/>
          <w:color w:val="000000" w:themeColor="text1"/>
          <w:spacing w:val="0"/>
          <w:sz w:val="22"/>
          <w:szCs w:val="22"/>
        </w:rPr>
        <w:t>事業報告及び活動</w:t>
      </w:r>
      <w:r w:rsidR="003212E9" w:rsidRPr="004B3B59">
        <w:rPr>
          <w:rFonts w:hAnsi="ＭＳ 明朝" w:hint="eastAsia"/>
          <w:snapToGrid w:val="0"/>
          <w:color w:val="000000" w:themeColor="text1"/>
          <w:spacing w:val="0"/>
          <w:sz w:val="22"/>
          <w:szCs w:val="22"/>
        </w:rPr>
        <w:t>決算</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(６)</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役員の選任又は解任、職務及び報酬</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(７)</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入会金及び会費の額</w:t>
      </w:r>
    </w:p>
    <w:p w:rsidR="003212E9" w:rsidRPr="004B3B59"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(８)</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借入金（その事業年度内の</w:t>
      </w:r>
      <w:r w:rsidR="007753A7" w:rsidRPr="004B3B59">
        <w:rPr>
          <w:rFonts w:hAnsi="ＭＳ 明朝" w:hint="eastAsia"/>
          <w:snapToGrid w:val="0"/>
          <w:color w:val="000000" w:themeColor="text1"/>
          <w:spacing w:val="0"/>
          <w:sz w:val="22"/>
          <w:szCs w:val="22"/>
        </w:rPr>
        <w:t>収益</w:t>
      </w:r>
      <w:r w:rsidR="003212E9" w:rsidRPr="004B3B59">
        <w:rPr>
          <w:rFonts w:hAnsi="ＭＳ 明朝" w:hint="eastAsia"/>
          <w:snapToGrid w:val="0"/>
          <w:color w:val="000000" w:themeColor="text1"/>
          <w:spacing w:val="0"/>
          <w:sz w:val="22"/>
          <w:szCs w:val="22"/>
        </w:rPr>
        <w:t>をもって償還する短期借入金を除く。第50条において同じ。）その他新たな義務の負担及び権利の放棄</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(９)</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事務局の組織及び運営</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(10)</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その他運営に関する重要事項</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4B3B59" w:rsidTr="0087402B">
        <w:tc>
          <w:tcPr>
            <w:tcW w:w="9072" w:type="dxa"/>
            <w:tcMar>
              <w:top w:w="57" w:type="dxa"/>
              <w:left w:w="85" w:type="dxa"/>
              <w:bottom w:w="57" w:type="dxa"/>
              <w:right w:w="85" w:type="dxa"/>
            </w:tcMar>
          </w:tcPr>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・法人の事務は、定款で理事会等に委任したものを除き、すべて総会の決議により行うものとされている（法第14条の５）。</w:t>
            </w:r>
          </w:p>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定の総会専管事項は、(１)、(２)及び(３)のみである。他の事項について総会の決議事項にするかどうかは、団体の任意であるが、一部の理事による法人の私物化を招かないよう、法人の最高意思決定機関という総会の役割に留意して決定する必要がある。</w:t>
            </w:r>
          </w:p>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・総会の議決を経ることとしている他の条項との整合性に注意する必要がある。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（開催）</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第24条　通常総会は、毎年</w:t>
      </w:r>
      <w:r w:rsidR="006B6942"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回開催する。</w:t>
      </w:r>
    </w:p>
    <w:tbl>
      <w:tblPr>
        <w:tblW w:w="9095"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95"/>
      </w:tblGrid>
      <w:tr w:rsidR="0087402B" w:rsidRPr="004B3B59" w:rsidTr="0087402B">
        <w:tc>
          <w:tcPr>
            <w:tcW w:w="9095" w:type="dxa"/>
            <w:tcMar>
              <w:top w:w="57" w:type="dxa"/>
              <w:left w:w="85" w:type="dxa"/>
              <w:bottom w:w="57" w:type="dxa"/>
              <w:right w:w="85" w:type="dxa"/>
            </w:tcMar>
          </w:tcPr>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・毎年（年度）１回以上は通常総会を開かなければならない（法第14条の２）。</w:t>
            </w:r>
          </w:p>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・「毎年（年度）初めの３月以内に開催する。」という記載の仕方もできる。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臨時総会は、次の各号の一に該当する場合に開催する。</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理事会が必要と認め招集の請求をしたとき。</w:t>
      </w:r>
    </w:p>
    <w:p w:rsidR="003212E9" w:rsidRPr="004B3B59"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正会員総数の５分の１以上から会議の目的である事項を記載した書面をもって招集の請求があったとき。</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第15条第</w:t>
      </w:r>
      <w:r w:rsidR="00670791" w:rsidRPr="004B3B59">
        <w:rPr>
          <w:rFonts w:hAnsi="ＭＳ 明朝" w:hint="eastAsia"/>
          <w:snapToGrid w:val="0"/>
          <w:color w:val="000000" w:themeColor="text1"/>
          <w:spacing w:val="0"/>
          <w:sz w:val="22"/>
          <w:szCs w:val="22"/>
        </w:rPr>
        <w:t>５</w:t>
      </w:r>
      <w:r w:rsidR="003212E9" w:rsidRPr="004B3B59">
        <w:rPr>
          <w:rFonts w:hAnsi="ＭＳ 明朝" w:hint="eastAsia"/>
          <w:snapToGrid w:val="0"/>
          <w:color w:val="000000" w:themeColor="text1"/>
          <w:spacing w:val="0"/>
          <w:sz w:val="22"/>
          <w:szCs w:val="22"/>
        </w:rPr>
        <w:t>項第４号の規定により、監事から招集があったとき。</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・第２号の</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５分の１</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は、定款で増減できる。しかし、この請求権を完全に奪うことはできない。</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（招集）</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第25条　総会は、前条第２項第３号の場合を除き、理事長が招集する。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理事長は、前条第</w:t>
      </w:r>
      <w:r w:rsidR="006B6942" w:rsidRPr="004B3B59">
        <w:rPr>
          <w:rFonts w:hAnsi="ＭＳ 明朝" w:hint="eastAsia"/>
          <w:snapToGrid w:val="0"/>
          <w:color w:val="000000" w:themeColor="text1"/>
          <w:spacing w:val="0"/>
          <w:sz w:val="22"/>
          <w:szCs w:val="22"/>
        </w:rPr>
        <w:t>２項第１号及び第２号の規定による請求があったときは、その日から、○</w:t>
      </w:r>
      <w:r w:rsidRPr="004B3B59">
        <w:rPr>
          <w:rFonts w:hAnsi="ＭＳ 明朝" w:hint="eastAsia"/>
          <w:snapToGrid w:val="0"/>
          <w:color w:val="000000" w:themeColor="text1"/>
          <w:spacing w:val="0"/>
          <w:sz w:val="22"/>
          <w:szCs w:val="22"/>
        </w:rPr>
        <w:t>日以内に臨時総会を招集しなければならない。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総会を招集するときは、会議の日時、場所、目的及び審議事項を記載した書面</w:t>
      </w:r>
      <w:r w:rsidR="00FF564E" w:rsidRPr="004B3B59">
        <w:rPr>
          <w:rFonts w:hAnsi="ＭＳ 明朝" w:hint="eastAsia"/>
          <w:snapToGrid w:val="0"/>
          <w:color w:val="000000" w:themeColor="text1"/>
          <w:spacing w:val="0"/>
          <w:sz w:val="22"/>
          <w:szCs w:val="22"/>
        </w:rPr>
        <w:t>により、開催日の</w:t>
      </w:r>
      <w:r w:rsidRPr="004B3B59">
        <w:rPr>
          <w:rFonts w:hAnsi="ＭＳ 明朝" w:hint="eastAsia"/>
          <w:snapToGrid w:val="0"/>
          <w:color w:val="000000" w:themeColor="text1"/>
          <w:spacing w:val="0"/>
          <w:sz w:val="22"/>
          <w:szCs w:val="22"/>
        </w:rPr>
        <w:t>少なくとも５日前までに通知しなければならない。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4B3B59" w:rsidTr="0087402B">
        <w:tc>
          <w:tcPr>
            <w:tcW w:w="9072" w:type="dxa"/>
            <w:tcMar>
              <w:top w:w="57" w:type="dxa"/>
              <w:left w:w="85" w:type="dxa"/>
              <w:bottom w:w="57" w:type="dxa"/>
              <w:right w:w="85" w:type="dxa"/>
            </w:tcMar>
          </w:tcPr>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・総会の招集方法は、絶対的必要記載事項である（法第14条の４）。</w:t>
            </w:r>
          </w:p>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・「５日前」は、法定の最低日数であり、延長することができる。</w:t>
            </w:r>
          </w:p>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・招集の方法は、書面による通知が原則であるが、社員が非常に多い場合には、新聞の広告や機関紙への掲載などによる通知方法をとることも可能である。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（議長）</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第26条　総会の議長は、その総会において、出席した正会員の中から選出する。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（定足数）</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第27条　総会は、正会員総数の２分の１以上の出席がなければ開会することができない。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4B3B59" w:rsidTr="0087402B">
        <w:trPr>
          <w:trHeight w:val="80"/>
        </w:trPr>
        <w:tc>
          <w:tcPr>
            <w:tcW w:w="9072" w:type="dxa"/>
            <w:tcMar>
              <w:top w:w="57" w:type="dxa"/>
              <w:left w:w="85" w:type="dxa"/>
              <w:bottom w:w="57" w:type="dxa"/>
              <w:right w:w="85" w:type="dxa"/>
            </w:tcMar>
          </w:tcPr>
          <w:p w:rsidR="006B6942"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・法律上定足数の定めがないため、定款で定めない場合、２人以上の社員の出席があれば定足数が満たされると解されている。少数の会員による専横を防ぐためにも定足数を定款で定めるべきである。</w:t>
            </w:r>
          </w:p>
          <w:p w:rsidR="0087402B" w:rsidRPr="004B3B59" w:rsidRDefault="006B6942"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87402B" w:rsidRPr="004B3B59">
              <w:rPr>
                <w:rFonts w:hAnsi="ＭＳ 明朝" w:hint="eastAsia"/>
                <w:snapToGrid w:val="0"/>
                <w:color w:val="000000" w:themeColor="text1"/>
                <w:spacing w:val="0"/>
                <w:sz w:val="22"/>
                <w:szCs w:val="22"/>
              </w:rPr>
              <w:t>この場合は、２分の１以上が望ましいが、団体の事情により別に定めることも可能である。</w:t>
            </w:r>
          </w:p>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・なお、定款変更の際の定足</w:t>
            </w:r>
            <w:r w:rsidR="006B6942" w:rsidRPr="004B3B59">
              <w:rPr>
                <w:rFonts w:hAnsi="ＭＳ 明朝" w:hint="eastAsia"/>
                <w:snapToGrid w:val="0"/>
                <w:color w:val="000000" w:themeColor="text1"/>
                <w:spacing w:val="0"/>
                <w:sz w:val="22"/>
                <w:szCs w:val="22"/>
              </w:rPr>
              <w:t>数は、定款に特別の定めがない限り、社員総数の２分の１以上である</w:t>
            </w:r>
            <w:r w:rsidRPr="004B3B59">
              <w:rPr>
                <w:rFonts w:hAnsi="ＭＳ 明朝" w:hint="eastAsia"/>
                <w:snapToGrid w:val="0"/>
                <w:color w:val="000000" w:themeColor="text1"/>
                <w:spacing w:val="0"/>
                <w:sz w:val="22"/>
                <w:szCs w:val="22"/>
              </w:rPr>
              <w:t>（法第25条）</w:t>
            </w:r>
            <w:r w:rsidR="006B6942" w:rsidRPr="004B3B59">
              <w:rPr>
                <w:rFonts w:hAnsi="ＭＳ 明朝" w:hint="eastAsia"/>
                <w:snapToGrid w:val="0"/>
                <w:color w:val="000000" w:themeColor="text1"/>
                <w:spacing w:val="0"/>
                <w:sz w:val="22"/>
                <w:szCs w:val="22"/>
              </w:rPr>
              <w:t>。</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（議決）</w:t>
      </w:r>
    </w:p>
    <w:p w:rsidR="003212E9" w:rsidRPr="004B3B59" w:rsidRDefault="003212E9"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第28条　総会における議決事項は、第25条第３項の規定によってあらかじめ通知した事項とする。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4B3B59" w:rsidTr="0087402B">
        <w:tc>
          <w:tcPr>
            <w:tcW w:w="9072" w:type="dxa"/>
            <w:tcMar>
              <w:top w:w="57" w:type="dxa"/>
              <w:left w:w="85" w:type="dxa"/>
              <w:bottom w:w="57" w:type="dxa"/>
              <w:right w:w="85" w:type="dxa"/>
            </w:tcMar>
          </w:tcPr>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・定款で別段の定めをすることができる（法第14条の６）。</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総会の議事は、この定款に規定するもののほか、出席した正会員の過半数をもって決し、可否同数のときは、議長の決するところによる。</w:t>
      </w:r>
    </w:p>
    <w:p w:rsidR="007753A7" w:rsidRPr="004B3B59" w:rsidRDefault="007753A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cs="ＭＳ ゴシック"/>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３　</w:t>
      </w:r>
      <w:r w:rsidRPr="004B3B59">
        <w:rPr>
          <w:rFonts w:hAnsi="ＭＳ 明朝" w:cs="ＭＳ ゴシック" w:hint="eastAsia"/>
          <w:snapToGrid w:val="0"/>
          <w:color w:val="000000" w:themeColor="text1"/>
          <w:spacing w:val="0"/>
          <w:sz w:val="22"/>
          <w:szCs w:val="22"/>
        </w:rPr>
        <w:t>理事又は社員が総会の目的である事項について提案した場合において、社員の全員が書面により同意の意思表示をしたときは、当該提案を可決する旨の社員総会の決議があったものとみなす。</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4B3B59" w:rsidTr="0087402B">
        <w:tc>
          <w:tcPr>
            <w:tcW w:w="9072" w:type="dxa"/>
            <w:tcMar>
              <w:top w:w="57" w:type="dxa"/>
              <w:left w:w="85" w:type="dxa"/>
              <w:bottom w:w="57" w:type="dxa"/>
              <w:right w:w="85" w:type="dxa"/>
            </w:tcMar>
          </w:tcPr>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・平成24年４月１日より、社員総会の決議の省略が可能となった（法第14条の９</w:t>
            </w:r>
            <w:r w:rsidR="00F1590D" w:rsidRPr="004B3B59">
              <w:rPr>
                <w:rFonts w:hAnsi="ＭＳ 明朝" w:hint="eastAsia"/>
                <w:snapToGrid w:val="0"/>
                <w:color w:val="000000" w:themeColor="text1"/>
                <w:spacing w:val="0"/>
                <w:sz w:val="22"/>
                <w:szCs w:val="22"/>
              </w:rPr>
              <w:t>）。</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（表決権等）</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第29条　各正会員の表決権は、平等なものとする。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3F7906" w:rsidRPr="004B3B59" w:rsidTr="0087402B">
        <w:tc>
          <w:tcPr>
            <w:tcW w:w="9072" w:type="dxa"/>
            <w:tcMar>
              <w:top w:w="57" w:type="dxa"/>
              <w:left w:w="85" w:type="dxa"/>
              <w:bottom w:w="57" w:type="dxa"/>
              <w:right w:w="85" w:type="dxa"/>
            </w:tcMar>
          </w:tcPr>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・定款で別段の定めをすることができる（法第14条の７第１項、第４項）。しかし、一部の社員から表決権を全く奪ってしまうことはできない。</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やむを得ない理由のため総会に出席できない正会員は、あらかじめ通知された事項について書面をもって表決し、又は他の正会員を代理人として表決を委任することができる。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4B3B59" w:rsidTr="006C5424">
        <w:tc>
          <w:tcPr>
            <w:tcW w:w="9072" w:type="dxa"/>
            <w:tcMar>
              <w:top w:w="57" w:type="dxa"/>
              <w:left w:w="85" w:type="dxa"/>
              <w:bottom w:w="57" w:type="dxa"/>
              <w:right w:w="85" w:type="dxa"/>
            </w:tcMar>
          </w:tcPr>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定款で別段の定めをすることができる（法第14条の７第２項、第４項）。書面表決又は代理表決を認めない場合は、その旨を定款に記載しなければならない。この場合、第29条第３項、第30条第１項第２号の記載に注意する必要がある。</w:t>
            </w:r>
          </w:p>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・なお、平成20年12月１日より、定款で定めることにより、書面表決に代えて、電磁的方法による表決が可能となった（法第14条の７第３項）。</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前項の規定により表決した正会員は、前２条、次条第１項及び第51</w:t>
      </w:r>
      <w:r w:rsidR="006B6942" w:rsidRPr="004B3B59">
        <w:rPr>
          <w:rFonts w:hAnsi="ＭＳ 明朝" w:hint="eastAsia"/>
          <w:snapToGrid w:val="0"/>
          <w:color w:val="000000" w:themeColor="text1"/>
          <w:spacing w:val="0"/>
          <w:sz w:val="22"/>
          <w:szCs w:val="22"/>
        </w:rPr>
        <w:t>条の規定の適用については、総</w:t>
      </w:r>
      <w:r w:rsidRPr="004B3B59">
        <w:rPr>
          <w:rFonts w:hAnsi="ＭＳ 明朝" w:hint="eastAsia"/>
          <w:snapToGrid w:val="0"/>
          <w:color w:val="000000" w:themeColor="text1"/>
          <w:spacing w:val="0"/>
          <w:sz w:val="22"/>
          <w:szCs w:val="22"/>
        </w:rPr>
        <w:t>会に出席したものとみなす。</w:t>
      </w:r>
    </w:p>
    <w:p w:rsidR="008705AC" w:rsidRPr="004B3B59" w:rsidRDefault="003212E9"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　総会の議決について、特別の利害関係を有する正会員は、その議事の議決に加わることができない。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（議事録）</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第30条　総会の議事については、次の事項を記載した議事録を作成しなければならない。</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日時及び場所</w:t>
      </w:r>
    </w:p>
    <w:p w:rsidR="003212E9" w:rsidRPr="004B3B59"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正会員総数及び出席者数（書面表決者又は表決委任者がある場合にあっては、その数を付記すること。）</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審議事項</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議事の経過の概要及び議決の結果</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議事録署名人の選任に関する事項</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議事録には、議長及び</w:t>
      </w:r>
      <w:r w:rsidR="00FF564E" w:rsidRPr="004B3B59">
        <w:rPr>
          <w:rFonts w:hAnsi="ＭＳ 明朝" w:hint="eastAsia"/>
          <w:snapToGrid w:val="0"/>
          <w:color w:val="000000" w:themeColor="text1"/>
          <w:spacing w:val="0"/>
          <w:sz w:val="22"/>
          <w:szCs w:val="22"/>
        </w:rPr>
        <w:t>総会</w:t>
      </w:r>
      <w:r w:rsidR="00242404">
        <w:rPr>
          <w:rFonts w:hAnsi="ＭＳ 明朝" w:hint="eastAsia"/>
          <w:snapToGrid w:val="0"/>
          <w:color w:val="000000" w:themeColor="text1"/>
          <w:spacing w:val="0"/>
          <w:sz w:val="22"/>
          <w:szCs w:val="22"/>
        </w:rPr>
        <w:t>において選任された議事録署名人２人以上が署名</w:t>
      </w:r>
      <w:r w:rsidRPr="004B3B59">
        <w:rPr>
          <w:rFonts w:hAnsi="ＭＳ 明朝" w:hint="eastAsia"/>
          <w:snapToGrid w:val="0"/>
          <w:color w:val="000000" w:themeColor="text1"/>
          <w:spacing w:val="0"/>
          <w:sz w:val="22"/>
          <w:szCs w:val="22"/>
        </w:rPr>
        <w:t>しなければならない。</w:t>
      </w:r>
    </w:p>
    <w:p w:rsidR="007753A7" w:rsidRPr="004B3B59" w:rsidRDefault="007753A7" w:rsidP="0087402B">
      <w:pPr>
        <w:spacing w:line="240" w:lineRule="auto"/>
        <w:ind w:left="220" w:right="113"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前２項の規定に関わらず、正会員全員が書面により同意の意思を表示したことにより、総会の議決があったものとみなされた場合においては、次の事項を記載した議事録を作成しなければならない。</w:t>
      </w:r>
    </w:p>
    <w:p w:rsidR="007753A7" w:rsidRPr="004B3B59" w:rsidRDefault="006B6942" w:rsidP="0087402B">
      <w:pPr>
        <w:spacing w:line="240" w:lineRule="auto"/>
        <w:ind w:left="220" w:right="113"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(１)　</w:t>
      </w:r>
      <w:r w:rsidR="007753A7" w:rsidRPr="004B3B59">
        <w:rPr>
          <w:rFonts w:hAnsi="ＭＳ 明朝" w:hint="eastAsia"/>
          <w:snapToGrid w:val="0"/>
          <w:color w:val="000000" w:themeColor="text1"/>
          <w:spacing w:val="0"/>
          <w:sz w:val="22"/>
          <w:szCs w:val="22"/>
        </w:rPr>
        <w:t>総会の決議があったものとみなされた事項の内容</w:t>
      </w:r>
    </w:p>
    <w:p w:rsidR="007753A7" w:rsidRPr="004B3B59" w:rsidRDefault="006B6942" w:rsidP="0087402B">
      <w:pPr>
        <w:spacing w:line="240" w:lineRule="auto"/>
        <w:ind w:left="220" w:right="113"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(２)　</w:t>
      </w:r>
      <w:r w:rsidR="007753A7" w:rsidRPr="004B3B59">
        <w:rPr>
          <w:rFonts w:hAnsi="ＭＳ 明朝" w:hint="eastAsia"/>
          <w:snapToGrid w:val="0"/>
          <w:color w:val="000000" w:themeColor="text1"/>
          <w:spacing w:val="0"/>
          <w:sz w:val="22"/>
          <w:szCs w:val="22"/>
        </w:rPr>
        <w:t>前号の事項を提案した者の氏名又は名称</w:t>
      </w:r>
    </w:p>
    <w:p w:rsidR="007753A7" w:rsidRPr="004B3B59" w:rsidRDefault="006B6942" w:rsidP="0087402B">
      <w:pPr>
        <w:spacing w:line="240" w:lineRule="auto"/>
        <w:ind w:left="220" w:right="113"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(３)　</w:t>
      </w:r>
      <w:r w:rsidR="007753A7" w:rsidRPr="004B3B59">
        <w:rPr>
          <w:rFonts w:hAnsi="ＭＳ 明朝" w:hint="eastAsia"/>
          <w:snapToGrid w:val="0"/>
          <w:color w:val="000000" w:themeColor="text1"/>
          <w:spacing w:val="0"/>
          <w:sz w:val="22"/>
          <w:szCs w:val="22"/>
        </w:rPr>
        <w:t>総会の決議があったものとみなされた日</w:t>
      </w:r>
    </w:p>
    <w:p w:rsidR="007753A7"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(４)　</w:t>
      </w:r>
      <w:r w:rsidR="007753A7" w:rsidRPr="004B3B59">
        <w:rPr>
          <w:rFonts w:hAnsi="ＭＳ 明朝" w:hint="eastAsia"/>
          <w:snapToGrid w:val="0"/>
          <w:color w:val="000000" w:themeColor="text1"/>
          <w:spacing w:val="0"/>
          <w:sz w:val="22"/>
          <w:szCs w:val="22"/>
        </w:rPr>
        <w:t>議事録の作成に係る職務を行った者の氏名</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B6942">
        <w:trPr>
          <w:trHeight w:val="227"/>
        </w:trPr>
        <w:tc>
          <w:tcPr>
            <w:tcW w:w="9072" w:type="dxa"/>
            <w:tcMar>
              <w:top w:w="57" w:type="dxa"/>
              <w:left w:w="85" w:type="dxa"/>
              <w:bottom w:w="57" w:type="dxa"/>
              <w:right w:w="85" w:type="dxa"/>
            </w:tcMar>
          </w:tcPr>
          <w:p w:rsidR="006C5424" w:rsidRPr="004B3B59" w:rsidRDefault="006C5424"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・平成24年４月１日より、社員総会の決議の省略が可能となった（法第14条の９）。</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第６章　理事会</w:t>
      </w:r>
    </w:p>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C5424">
        <w:tc>
          <w:tcPr>
            <w:tcW w:w="9072" w:type="dxa"/>
            <w:tcMar>
              <w:top w:w="57" w:type="dxa"/>
              <w:left w:w="85" w:type="dxa"/>
              <w:bottom w:w="57" w:type="dxa"/>
              <w:right w:w="85" w:type="dxa"/>
            </w:tcMar>
          </w:tcPr>
          <w:p w:rsidR="006C5424" w:rsidRPr="004B3B59" w:rsidRDefault="006C5424"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・理事会の設置は任意であるが、特定非営利活動法人の業務は、定款に特別の定めがないときは、理事の過半数をもって決することとされているので（法第17条）、運営の合理</w:t>
            </w:r>
            <w:r w:rsidRPr="004B3B59">
              <w:rPr>
                <w:rFonts w:hAnsi="ＭＳ 明朝" w:hint="eastAsia"/>
                <w:snapToGrid w:val="0"/>
                <w:color w:val="000000" w:themeColor="text1"/>
                <w:spacing w:val="0"/>
                <w:sz w:val="22"/>
                <w:szCs w:val="22"/>
              </w:rPr>
              <w:lastRenderedPageBreak/>
              <w:t>性から設置するのが適当である。</w:t>
            </w:r>
          </w:p>
          <w:p w:rsidR="006C5424" w:rsidRPr="004B3B59" w:rsidRDefault="006C5424"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・理事会の運営方法については、法律上の制約がないので団体の事情に応じて自由に定めることができる。しかし、後日紛争等生じないように、民主的な運営方法を定めるべきである。</w:t>
            </w:r>
          </w:p>
          <w:p w:rsidR="006C5424" w:rsidRPr="004B3B59"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・総会及び理事会のほか、評議会、代議員会、専門委員会などの会議を置くことは任意であるが、重要なものは定款においてその設置及び権能を定める必要がある。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（構成）</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第31条　理事会は、理事をもって構成する。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（権能）</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第32条　理事会は、この定款</w:t>
      </w:r>
      <w:r w:rsidR="00FF564E" w:rsidRPr="004B3B59">
        <w:rPr>
          <w:rFonts w:hAnsi="ＭＳ 明朝" w:hint="eastAsia"/>
          <w:snapToGrid w:val="0"/>
          <w:color w:val="000000" w:themeColor="text1"/>
          <w:spacing w:val="0"/>
          <w:sz w:val="22"/>
          <w:szCs w:val="22"/>
        </w:rPr>
        <w:t>に別に定める事項</w:t>
      </w:r>
      <w:r w:rsidRPr="004B3B59">
        <w:rPr>
          <w:rFonts w:hAnsi="ＭＳ 明朝" w:hint="eastAsia"/>
          <w:snapToGrid w:val="0"/>
          <w:color w:val="000000" w:themeColor="text1"/>
          <w:spacing w:val="0"/>
          <w:sz w:val="22"/>
          <w:szCs w:val="22"/>
        </w:rPr>
        <w:t>のほか、次の事項について議決する。</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総会に付議すべき事項</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総会の議決した事項の執行に関する事項</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その他総会の議決を要しない会務の執行に関する事項</w:t>
      </w:r>
    </w:p>
    <w:tbl>
      <w:tblPr>
        <w:tblW w:w="9095" w:type="dxa"/>
        <w:tblInd w:w="85" w:type="dxa"/>
        <w:tblLayout w:type="fixed"/>
        <w:tblCellMar>
          <w:left w:w="0" w:type="dxa"/>
          <w:right w:w="0" w:type="dxa"/>
        </w:tblCellMar>
        <w:tblLook w:val="0000" w:firstRow="0" w:lastRow="0" w:firstColumn="0" w:lastColumn="0" w:noHBand="0" w:noVBand="0"/>
      </w:tblPr>
      <w:tblGrid>
        <w:gridCol w:w="9095"/>
      </w:tblGrid>
      <w:tr w:rsidR="003212E9" w:rsidRPr="004B3B59" w:rsidTr="006C5424">
        <w:tc>
          <w:tcPr>
            <w:tcW w:w="9095"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・総会の権能と整合性をとること。（</w:t>
            </w:r>
            <w:r w:rsidR="00827FA1" w:rsidRPr="004B3B59">
              <w:rPr>
                <w:rFonts w:hAnsi="ＭＳ 明朝" w:hint="eastAsia"/>
                <w:snapToGrid w:val="0"/>
                <w:color w:val="000000" w:themeColor="text1"/>
                <w:spacing w:val="0"/>
                <w:sz w:val="22"/>
                <w:szCs w:val="22"/>
              </w:rPr>
              <w:t>第</w:t>
            </w:r>
            <w:r w:rsidRPr="004B3B59">
              <w:rPr>
                <w:rFonts w:hAnsi="ＭＳ 明朝" w:hint="eastAsia"/>
                <w:snapToGrid w:val="0"/>
                <w:color w:val="000000" w:themeColor="text1"/>
                <w:spacing w:val="0"/>
                <w:sz w:val="22"/>
                <w:szCs w:val="22"/>
              </w:rPr>
              <w:t>23条参照）</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（開催）</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第33条　理事会は、次の各号の一に該当する場合に開催する。</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理事長が必要と認めたとき。</w:t>
      </w:r>
    </w:p>
    <w:p w:rsidR="003212E9" w:rsidRPr="004B3B59" w:rsidRDefault="00FE1357"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理事総数の○分の○</w:t>
      </w:r>
      <w:r w:rsidR="003212E9" w:rsidRPr="004B3B59">
        <w:rPr>
          <w:rFonts w:hAnsi="ＭＳ 明朝" w:hint="eastAsia"/>
          <w:snapToGrid w:val="0"/>
          <w:color w:val="000000" w:themeColor="text1"/>
          <w:spacing w:val="0"/>
          <w:sz w:val="22"/>
          <w:szCs w:val="22"/>
        </w:rPr>
        <w:t>以上から</w:t>
      </w:r>
      <w:r w:rsidRPr="004B3B59">
        <w:rPr>
          <w:rFonts w:hAnsi="ＭＳ 明朝" w:hint="eastAsia"/>
          <w:snapToGrid w:val="0"/>
          <w:color w:val="000000" w:themeColor="text1"/>
          <w:spacing w:val="0"/>
          <w:sz w:val="22"/>
          <w:szCs w:val="22"/>
        </w:rPr>
        <w:t>会議の目的である事項を記載した書面をもって招集の請求があった</w:t>
      </w:r>
      <w:r w:rsidR="003212E9" w:rsidRPr="004B3B59">
        <w:rPr>
          <w:rFonts w:hAnsi="ＭＳ 明朝" w:hint="eastAsia"/>
          <w:snapToGrid w:val="0"/>
          <w:color w:val="000000" w:themeColor="text1"/>
          <w:spacing w:val="0"/>
          <w:sz w:val="22"/>
          <w:szCs w:val="22"/>
        </w:rPr>
        <w:t>とき。</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第15条第</w:t>
      </w:r>
      <w:r w:rsidR="00670791" w:rsidRPr="004B3B59">
        <w:rPr>
          <w:rFonts w:hAnsi="ＭＳ 明朝" w:hint="eastAsia"/>
          <w:snapToGrid w:val="0"/>
          <w:color w:val="000000" w:themeColor="text1"/>
          <w:spacing w:val="0"/>
          <w:sz w:val="22"/>
          <w:szCs w:val="22"/>
        </w:rPr>
        <w:t>５</w:t>
      </w:r>
      <w:r w:rsidR="003212E9" w:rsidRPr="004B3B59">
        <w:rPr>
          <w:rFonts w:hAnsi="ＭＳ 明朝" w:hint="eastAsia"/>
          <w:snapToGrid w:val="0"/>
          <w:color w:val="000000" w:themeColor="text1"/>
          <w:spacing w:val="0"/>
          <w:sz w:val="22"/>
          <w:szCs w:val="22"/>
        </w:rPr>
        <w:t>項第５号の規定により、監事から招集の請求があったとき。</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C5424">
        <w:tc>
          <w:tcPr>
            <w:tcW w:w="9072" w:type="dxa"/>
            <w:tcMar>
              <w:top w:w="57" w:type="dxa"/>
              <w:left w:w="85" w:type="dxa"/>
              <w:bottom w:w="57" w:type="dxa"/>
              <w:right w:w="85" w:type="dxa"/>
            </w:tcMar>
          </w:tcPr>
          <w:p w:rsidR="006C5424" w:rsidRPr="004B3B59"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・第３号は、監事の職務（第15条第５項第５号）に理事会の招集の請求を付加していないときは、記載しないこと。</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（招集）</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第34条　理事会は、理事長が招集する。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理事長は、前条第２号及び第３号の規定による請求があったときは、その日から</w:t>
      </w:r>
      <w:r w:rsidR="00FE1357"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日以内に理事会を招集しなければならない。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理事会を招集するときは、会議の</w:t>
      </w:r>
      <w:r w:rsidR="00FE1357" w:rsidRPr="004B3B59">
        <w:rPr>
          <w:rFonts w:hAnsi="ＭＳ 明朝" w:hint="eastAsia"/>
          <w:snapToGrid w:val="0"/>
          <w:color w:val="000000" w:themeColor="text1"/>
          <w:spacing w:val="0"/>
          <w:sz w:val="22"/>
          <w:szCs w:val="22"/>
        </w:rPr>
        <w:t>日時、場所、目的及び審議事項を記載した書面</w:t>
      </w:r>
      <w:r w:rsidR="00FF564E" w:rsidRPr="004B3B59">
        <w:rPr>
          <w:rFonts w:hAnsi="ＭＳ 明朝" w:hint="eastAsia"/>
          <w:snapToGrid w:val="0"/>
          <w:color w:val="000000" w:themeColor="text1"/>
          <w:spacing w:val="0"/>
          <w:sz w:val="22"/>
          <w:szCs w:val="22"/>
        </w:rPr>
        <w:t>により、開催日の</w:t>
      </w:r>
      <w:r w:rsidR="00FE1357" w:rsidRPr="004B3B59">
        <w:rPr>
          <w:rFonts w:hAnsi="ＭＳ 明朝" w:hint="eastAsia"/>
          <w:snapToGrid w:val="0"/>
          <w:color w:val="000000" w:themeColor="text1"/>
          <w:spacing w:val="0"/>
          <w:sz w:val="22"/>
          <w:szCs w:val="22"/>
        </w:rPr>
        <w:t>少なくとも○</w:t>
      </w:r>
      <w:r w:rsidRPr="004B3B59">
        <w:rPr>
          <w:rFonts w:hAnsi="ＭＳ 明朝" w:hint="eastAsia"/>
          <w:snapToGrid w:val="0"/>
          <w:color w:val="000000" w:themeColor="text1"/>
          <w:spacing w:val="0"/>
          <w:sz w:val="22"/>
          <w:szCs w:val="22"/>
        </w:rPr>
        <w:t>日前までに通知しなければならない。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（議長）</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第35条　理事会の議長は、理事長がこれに当たる。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（議決）</w:t>
      </w:r>
    </w:p>
    <w:p w:rsidR="003212E9"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第36条　理事会における議決事項は、第34条第３項の規定によってあらかじめ通知した事項とする。</w:t>
      </w:r>
    </w:p>
    <w:p w:rsidR="00FE1357"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理事会の議事は、理事総数の過半数をもって決し、可否同数のときは</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議長の決するところによる。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（表決権等）</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第37条　各理事の表決権は、平等なものとする。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やむを得ない理由のため理事会に出席できない理事は、あらかじめ通知された事項について書面をもって表決することができる。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C5424">
        <w:tc>
          <w:tcPr>
            <w:tcW w:w="9072" w:type="dxa"/>
            <w:tcMar>
              <w:top w:w="57" w:type="dxa"/>
              <w:left w:w="85" w:type="dxa"/>
              <w:bottom w:w="57" w:type="dxa"/>
              <w:right w:w="85" w:type="dxa"/>
            </w:tcMar>
          </w:tcPr>
          <w:p w:rsidR="006C5424" w:rsidRPr="004B3B59" w:rsidRDefault="006C5424"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・代理表決を認めることとしても差し支えない。この場合は、第37条第３項、第38条第１項第２号の記載に注意する必要がある。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前項の規定により表決した理事は、</w:t>
      </w:r>
      <w:r w:rsidR="00827FA1" w:rsidRPr="004B3B59">
        <w:rPr>
          <w:rFonts w:hAnsi="ＭＳ 明朝" w:hint="eastAsia"/>
          <w:snapToGrid w:val="0"/>
          <w:color w:val="000000" w:themeColor="text1"/>
          <w:spacing w:val="0"/>
          <w:sz w:val="22"/>
          <w:szCs w:val="22"/>
        </w:rPr>
        <w:t>前条及び</w:t>
      </w:r>
      <w:r w:rsidRPr="004B3B59">
        <w:rPr>
          <w:rFonts w:hAnsi="ＭＳ 明朝" w:hint="eastAsia"/>
          <w:snapToGrid w:val="0"/>
          <w:color w:val="000000" w:themeColor="text1"/>
          <w:spacing w:val="0"/>
          <w:sz w:val="22"/>
          <w:szCs w:val="22"/>
        </w:rPr>
        <w:t>次条第１項の規定の適用については、理事会に出席したものとみなす。</w:t>
      </w:r>
    </w:p>
    <w:p w:rsidR="00FE1357"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　理事会の議決について</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特別の利害関係を有する理事は</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その議事の議決に加わることが</w:t>
      </w:r>
      <w:r w:rsidRPr="004B3B59">
        <w:rPr>
          <w:rFonts w:hAnsi="ＭＳ 明朝" w:hint="eastAsia"/>
          <w:snapToGrid w:val="0"/>
          <w:color w:val="000000" w:themeColor="text1"/>
          <w:spacing w:val="0"/>
          <w:sz w:val="22"/>
          <w:szCs w:val="22"/>
        </w:rPr>
        <w:lastRenderedPageBreak/>
        <w:t>できない。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（議事録）</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第38条　理事会の議事については、次の事項を記載した議事録を作成しなければならない。</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日時及び場所</w:t>
      </w:r>
    </w:p>
    <w:p w:rsidR="003212E9" w:rsidRPr="004B3B59" w:rsidRDefault="00FE1357"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理事総数、出席者数及び出席者氏名（書面表決者にあっては、その旨を付記すること。）</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審議事項</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議事の経過の概要及び議決の結果</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議事録署名人の選任に関する事項</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議事録には</w:t>
      </w:r>
      <w:r w:rsidR="008A18A8">
        <w:rPr>
          <w:rFonts w:hAnsi="ＭＳ 明朝" w:hint="eastAsia"/>
          <w:snapToGrid w:val="0"/>
          <w:color w:val="000000" w:themeColor="text1"/>
          <w:spacing w:val="0"/>
          <w:sz w:val="22"/>
          <w:szCs w:val="22"/>
        </w:rPr>
        <w:t>、議長及びその会議において選任された議事録署名人２人以上が署名</w:t>
      </w:r>
      <w:r w:rsidRPr="004B3B59">
        <w:rPr>
          <w:rFonts w:hAnsi="ＭＳ 明朝" w:hint="eastAsia"/>
          <w:snapToGrid w:val="0"/>
          <w:color w:val="000000" w:themeColor="text1"/>
          <w:spacing w:val="0"/>
          <w:sz w:val="22"/>
          <w:szCs w:val="22"/>
        </w:rPr>
        <w:t>しなければならない。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第７章　資産及び会計</w:t>
      </w:r>
    </w:p>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C5424">
        <w:tc>
          <w:tcPr>
            <w:tcW w:w="9072" w:type="dxa"/>
            <w:tcMar>
              <w:top w:w="57" w:type="dxa"/>
              <w:left w:w="85" w:type="dxa"/>
              <w:bottom w:w="57" w:type="dxa"/>
              <w:right w:w="85" w:type="dxa"/>
            </w:tcMar>
          </w:tcPr>
          <w:p w:rsidR="006C5424" w:rsidRPr="004B3B59"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・資産に関する事項及び会計に関する事項は</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絶対的必要記載事項である(法第11条第１項第８号、第９号）</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（資産の構成）</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第39条　この法人の資産は、次の各号に掲げるものをもって構成する。</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設立当初の財産目録に記載された資産</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入会金及び会費</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5A1C57">
        <w:rPr>
          <w:rFonts w:hAnsi="ＭＳ 明朝" w:hint="eastAsia"/>
          <w:snapToGrid w:val="0"/>
          <w:color w:val="000000" w:themeColor="text1"/>
          <w:spacing w:val="0"/>
          <w:sz w:val="22"/>
          <w:szCs w:val="22"/>
        </w:rPr>
        <w:t>寄附</w:t>
      </w:r>
      <w:r w:rsidR="003212E9" w:rsidRPr="004B3B59">
        <w:rPr>
          <w:rFonts w:hAnsi="ＭＳ 明朝" w:hint="eastAsia"/>
          <w:snapToGrid w:val="0"/>
          <w:color w:val="000000" w:themeColor="text1"/>
          <w:spacing w:val="0"/>
          <w:sz w:val="22"/>
          <w:szCs w:val="22"/>
        </w:rPr>
        <w:t>金品</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財産から生じる</w:t>
      </w:r>
      <w:r w:rsidR="00E71B32" w:rsidRPr="004B3B59">
        <w:rPr>
          <w:rFonts w:hAnsi="ＭＳ 明朝" w:hint="eastAsia"/>
          <w:snapToGrid w:val="0"/>
          <w:color w:val="000000" w:themeColor="text1"/>
          <w:spacing w:val="0"/>
          <w:sz w:val="22"/>
          <w:szCs w:val="22"/>
        </w:rPr>
        <w:t>収益</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事業に伴う</w:t>
      </w:r>
      <w:r w:rsidR="00E71B32" w:rsidRPr="004B3B59">
        <w:rPr>
          <w:rFonts w:hAnsi="ＭＳ 明朝" w:hint="eastAsia"/>
          <w:snapToGrid w:val="0"/>
          <w:color w:val="000000" w:themeColor="text1"/>
          <w:spacing w:val="0"/>
          <w:sz w:val="22"/>
          <w:szCs w:val="22"/>
        </w:rPr>
        <w:t>収益</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(６)</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その他の</w:t>
      </w:r>
      <w:r w:rsidR="00E71B32" w:rsidRPr="004B3B59">
        <w:rPr>
          <w:rFonts w:hAnsi="ＭＳ 明朝" w:hint="eastAsia"/>
          <w:snapToGrid w:val="0"/>
          <w:color w:val="000000" w:themeColor="text1"/>
          <w:spacing w:val="0"/>
          <w:sz w:val="22"/>
          <w:szCs w:val="22"/>
        </w:rPr>
        <w:t>収益</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（資産の区分）</w:t>
      </w:r>
    </w:p>
    <w:p w:rsidR="003212E9"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第40条　この法人の資産は、これ</w:t>
      </w:r>
      <w:r w:rsidR="00FE1357" w:rsidRPr="004B3B59">
        <w:rPr>
          <w:rFonts w:hAnsi="ＭＳ 明朝" w:hint="eastAsia"/>
          <w:snapToGrid w:val="0"/>
          <w:color w:val="000000" w:themeColor="text1"/>
          <w:spacing w:val="0"/>
          <w:sz w:val="22"/>
          <w:szCs w:val="22"/>
        </w:rPr>
        <w:t>を分けて特定非営利活動に係る事業に関する資産及びその他の事業に</w:t>
      </w:r>
      <w:r w:rsidRPr="004B3B59">
        <w:rPr>
          <w:rFonts w:hAnsi="ＭＳ 明朝" w:hint="eastAsia"/>
          <w:snapToGrid w:val="0"/>
          <w:color w:val="000000" w:themeColor="text1"/>
          <w:spacing w:val="0"/>
          <w:sz w:val="22"/>
          <w:szCs w:val="22"/>
        </w:rPr>
        <w:t>関する資産の２種とする。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C5424">
        <w:tc>
          <w:tcPr>
            <w:tcW w:w="9072" w:type="dxa"/>
            <w:tcMar>
              <w:top w:w="57" w:type="dxa"/>
              <w:left w:w="85" w:type="dxa"/>
              <w:bottom w:w="57" w:type="dxa"/>
              <w:right w:w="85" w:type="dxa"/>
            </w:tcMar>
          </w:tcPr>
          <w:p w:rsidR="006C5424" w:rsidRPr="004B3B59"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・特定非営利活動に係る事業のほか、その他の事業を行う場合の記載例である。特定非営利活動に係る事業のみを行う場合は、記載する必要がない。その場合は、以下の条文を繰り上げること。</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（資産の管理）</w:t>
      </w:r>
    </w:p>
    <w:p w:rsidR="00FE1357"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第41条　この法人の資産は、理事長が管理し、その方法は、総会の議決を経て、理事長が別に定める。</w:t>
      </w:r>
    </w:p>
    <w:p w:rsidR="003212E9"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（会計の原則）</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第42条　この法人の会計は、法第27条各号に掲げる原則に従って行</w:t>
      </w:r>
      <w:r w:rsidR="00FF564E" w:rsidRPr="004B3B59">
        <w:rPr>
          <w:rFonts w:hAnsi="ＭＳ 明朝" w:hint="eastAsia"/>
          <w:snapToGrid w:val="0"/>
          <w:color w:val="000000" w:themeColor="text1"/>
          <w:spacing w:val="0"/>
          <w:sz w:val="22"/>
          <w:szCs w:val="22"/>
        </w:rPr>
        <w:t>わなければならない</w:t>
      </w:r>
      <w:r w:rsidRPr="004B3B59">
        <w:rPr>
          <w:rFonts w:hAnsi="ＭＳ 明朝" w:hint="eastAsia"/>
          <w:snapToGrid w:val="0"/>
          <w:color w:val="000000" w:themeColor="text1"/>
          <w:spacing w:val="0"/>
          <w:sz w:val="22"/>
          <w:szCs w:val="22"/>
        </w:rPr>
        <w:t>。</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C5424">
        <w:tc>
          <w:tcPr>
            <w:tcW w:w="9072" w:type="dxa"/>
            <w:tcMar>
              <w:top w:w="57" w:type="dxa"/>
              <w:left w:w="85" w:type="dxa"/>
              <w:bottom w:w="57" w:type="dxa"/>
              <w:right w:w="85" w:type="dxa"/>
            </w:tcMar>
          </w:tcPr>
          <w:p w:rsidR="006C5424" w:rsidRPr="004B3B59"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・法第27条各号に掲げる原則とは、正規の簿記の原則、真実性・明瞭性の原則及び継続性の原則をいう。</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（会計の区分）</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第43条　この法人の会計は、これを分けて特定非営利活動に係る事業に関する会計及びその他の事業に関する会計の２種とする。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B65D20">
        <w:tc>
          <w:tcPr>
            <w:tcW w:w="9072" w:type="dxa"/>
            <w:tcMar>
              <w:top w:w="57" w:type="dxa"/>
              <w:left w:w="85" w:type="dxa"/>
              <w:bottom w:w="57" w:type="dxa"/>
              <w:right w:w="85" w:type="dxa"/>
            </w:tcMar>
          </w:tcPr>
          <w:p w:rsidR="006C5424" w:rsidRPr="004B3B59"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・特定非営利活動に係る事業のほか、その他の事業を行う場合の記載例である。特定非営利活動に係る事業のみを行う場合は、記載する必要がない。その場合は、以下の条文を繰り上げること。</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（事業計画及び予算）</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第44条　この法人の事業計画及びこれに伴う</w:t>
      </w:r>
      <w:r w:rsidR="008D1254" w:rsidRPr="004B3B59">
        <w:rPr>
          <w:rFonts w:hAnsi="ＭＳ 明朝" w:hint="eastAsia"/>
          <w:snapToGrid w:val="0"/>
          <w:color w:val="000000" w:themeColor="text1"/>
          <w:spacing w:val="0"/>
          <w:sz w:val="22"/>
          <w:szCs w:val="22"/>
        </w:rPr>
        <w:t>活動</w:t>
      </w:r>
      <w:r w:rsidRPr="004B3B59">
        <w:rPr>
          <w:rFonts w:hAnsi="ＭＳ 明朝" w:hint="eastAsia"/>
          <w:snapToGrid w:val="0"/>
          <w:color w:val="000000" w:themeColor="text1"/>
          <w:spacing w:val="0"/>
          <w:sz w:val="22"/>
          <w:szCs w:val="22"/>
        </w:rPr>
        <w:t>予算は、理事長が作成し、総会の議決を経</w:t>
      </w:r>
      <w:r w:rsidR="00FE1357" w:rsidRPr="004B3B59">
        <w:rPr>
          <w:rFonts w:hAnsi="ＭＳ 明朝" w:hint="eastAsia"/>
          <w:snapToGrid w:val="0"/>
          <w:color w:val="000000" w:themeColor="text1"/>
          <w:spacing w:val="0"/>
          <w:sz w:val="22"/>
          <w:szCs w:val="22"/>
        </w:rPr>
        <w:t>なければな</w:t>
      </w:r>
      <w:r w:rsidRPr="004B3B59">
        <w:rPr>
          <w:rFonts w:hAnsi="ＭＳ 明朝" w:hint="eastAsia"/>
          <w:snapToGrid w:val="0"/>
          <w:color w:val="000000" w:themeColor="text1"/>
          <w:spacing w:val="0"/>
          <w:sz w:val="22"/>
          <w:szCs w:val="22"/>
        </w:rPr>
        <w:t>らない。</w:t>
      </w:r>
    </w:p>
    <w:tbl>
      <w:tblPr>
        <w:tblW w:w="907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72"/>
      </w:tblGrid>
      <w:tr w:rsidR="003212E9" w:rsidRPr="004B3B59" w:rsidTr="00B65D20">
        <w:tc>
          <w:tcPr>
            <w:tcW w:w="9072" w:type="dxa"/>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・総会の権能（第23条）の定め方により異なってくるので注意する必要がある。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（暫定予算）</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第45条　前条の規定にかかわらず</w:t>
      </w:r>
      <w:r w:rsidR="00FE1357" w:rsidRPr="004B3B59">
        <w:rPr>
          <w:rFonts w:hAnsi="ＭＳ 明朝" w:hint="eastAsia"/>
          <w:snapToGrid w:val="0"/>
          <w:color w:val="000000" w:themeColor="text1"/>
          <w:spacing w:val="0"/>
          <w:sz w:val="22"/>
          <w:szCs w:val="22"/>
        </w:rPr>
        <w:t>、やむを得ない理由により予算が成立しないときは、理事長は、理事</w:t>
      </w:r>
      <w:r w:rsidRPr="004B3B59">
        <w:rPr>
          <w:rFonts w:hAnsi="ＭＳ 明朝" w:hint="eastAsia"/>
          <w:snapToGrid w:val="0"/>
          <w:color w:val="000000" w:themeColor="text1"/>
          <w:spacing w:val="0"/>
          <w:sz w:val="22"/>
          <w:szCs w:val="22"/>
        </w:rPr>
        <w:t>会の議決を経て、予算成立の日まで前事業年度の予算に準じ</w:t>
      </w:r>
      <w:r w:rsidR="008D1254" w:rsidRPr="004B3B59">
        <w:rPr>
          <w:rFonts w:hAnsi="ＭＳ 明朝" w:hint="eastAsia"/>
          <w:snapToGrid w:val="0"/>
          <w:color w:val="000000" w:themeColor="text1"/>
          <w:spacing w:val="0"/>
          <w:sz w:val="22"/>
          <w:szCs w:val="22"/>
        </w:rPr>
        <w:t>収益費用を講じる</w:t>
      </w:r>
      <w:r w:rsidRPr="004B3B59">
        <w:rPr>
          <w:rFonts w:hAnsi="ＭＳ 明朝" w:hint="eastAsia"/>
          <w:snapToGrid w:val="0"/>
          <w:color w:val="000000" w:themeColor="text1"/>
          <w:spacing w:val="0"/>
          <w:sz w:val="22"/>
          <w:szCs w:val="22"/>
        </w:rPr>
        <w:t>ことができる。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前項の</w:t>
      </w:r>
      <w:r w:rsidR="008D1254" w:rsidRPr="004B3B59">
        <w:rPr>
          <w:rFonts w:hAnsi="ＭＳ 明朝" w:hint="eastAsia"/>
          <w:snapToGrid w:val="0"/>
          <w:color w:val="000000" w:themeColor="text1"/>
          <w:spacing w:val="0"/>
          <w:sz w:val="22"/>
          <w:szCs w:val="22"/>
        </w:rPr>
        <w:t>収益費用</w:t>
      </w:r>
      <w:r w:rsidRPr="004B3B59">
        <w:rPr>
          <w:rFonts w:hAnsi="ＭＳ 明朝" w:hint="eastAsia"/>
          <w:snapToGrid w:val="0"/>
          <w:color w:val="000000" w:themeColor="text1"/>
          <w:spacing w:val="0"/>
          <w:sz w:val="22"/>
          <w:szCs w:val="22"/>
        </w:rPr>
        <w:t>は、新たに成立した予算の</w:t>
      </w:r>
      <w:r w:rsidR="008D1254" w:rsidRPr="004B3B59">
        <w:rPr>
          <w:rFonts w:hAnsi="ＭＳ 明朝" w:hint="eastAsia"/>
          <w:snapToGrid w:val="0"/>
          <w:color w:val="000000" w:themeColor="text1"/>
          <w:spacing w:val="0"/>
          <w:sz w:val="22"/>
          <w:szCs w:val="22"/>
        </w:rPr>
        <w:t>収益費用</w:t>
      </w:r>
      <w:r w:rsidRPr="004B3B59">
        <w:rPr>
          <w:rFonts w:hAnsi="ＭＳ 明朝" w:hint="eastAsia"/>
          <w:snapToGrid w:val="0"/>
          <w:color w:val="000000" w:themeColor="text1"/>
          <w:spacing w:val="0"/>
          <w:sz w:val="22"/>
          <w:szCs w:val="22"/>
        </w:rPr>
        <w:t>とみなす。</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（予備費の設定及び使用）</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第46</w:t>
      </w:r>
      <w:r w:rsidR="00321039" w:rsidRPr="004B3B59">
        <w:rPr>
          <w:rFonts w:hAnsi="ＭＳ 明朝" w:hint="eastAsia"/>
          <w:snapToGrid w:val="0"/>
          <w:color w:val="000000" w:themeColor="text1"/>
          <w:spacing w:val="0"/>
          <w:sz w:val="22"/>
          <w:szCs w:val="22"/>
        </w:rPr>
        <w:t>条　予算超過又は予算外の費用</w:t>
      </w:r>
      <w:r w:rsidRPr="004B3B59">
        <w:rPr>
          <w:rFonts w:hAnsi="ＭＳ 明朝" w:hint="eastAsia"/>
          <w:snapToGrid w:val="0"/>
          <w:color w:val="000000" w:themeColor="text1"/>
          <w:spacing w:val="0"/>
          <w:sz w:val="22"/>
          <w:szCs w:val="22"/>
        </w:rPr>
        <w:t>に充てるため、予算中に予備費を設けることができる。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予備費を使用するときは、理事会の議決を経なければならない。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（予算の追加及び更正）</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第47条　予算</w:t>
      </w:r>
      <w:r w:rsidR="00FF564E" w:rsidRPr="004B3B59">
        <w:rPr>
          <w:rFonts w:hAnsi="ＭＳ 明朝" w:hint="eastAsia"/>
          <w:snapToGrid w:val="0"/>
          <w:color w:val="000000" w:themeColor="text1"/>
          <w:spacing w:val="0"/>
          <w:sz w:val="22"/>
          <w:szCs w:val="22"/>
        </w:rPr>
        <w:t>成立</w:t>
      </w:r>
      <w:r w:rsidRPr="004B3B59">
        <w:rPr>
          <w:rFonts w:hAnsi="ＭＳ 明朝" w:hint="eastAsia"/>
          <w:snapToGrid w:val="0"/>
          <w:color w:val="000000" w:themeColor="text1"/>
          <w:spacing w:val="0"/>
          <w:sz w:val="22"/>
          <w:szCs w:val="22"/>
        </w:rPr>
        <w:t>後にやむを得な</w:t>
      </w:r>
      <w:r w:rsidR="00FE1357" w:rsidRPr="004B3B59">
        <w:rPr>
          <w:rFonts w:hAnsi="ＭＳ 明朝" w:hint="eastAsia"/>
          <w:snapToGrid w:val="0"/>
          <w:color w:val="000000" w:themeColor="text1"/>
          <w:spacing w:val="0"/>
          <w:sz w:val="22"/>
          <w:szCs w:val="22"/>
        </w:rPr>
        <w:t>い事由が生じたときは、総会の議決を経て、既定予算の追加又は更正</w:t>
      </w:r>
      <w:r w:rsidRPr="004B3B59">
        <w:rPr>
          <w:rFonts w:hAnsi="ＭＳ 明朝" w:hint="eastAsia"/>
          <w:snapToGrid w:val="0"/>
          <w:color w:val="000000" w:themeColor="text1"/>
          <w:spacing w:val="0"/>
          <w:sz w:val="22"/>
          <w:szCs w:val="22"/>
        </w:rPr>
        <w:t>をすることができる。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（事業報告及び決算）</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第48条　この法人の事業報告書、</w:t>
      </w:r>
      <w:r w:rsidR="008D1254" w:rsidRPr="004B3B59">
        <w:rPr>
          <w:rFonts w:hAnsi="ＭＳ 明朝" w:hint="eastAsia"/>
          <w:snapToGrid w:val="0"/>
          <w:color w:val="000000" w:themeColor="text1"/>
          <w:spacing w:val="0"/>
          <w:sz w:val="22"/>
          <w:szCs w:val="22"/>
        </w:rPr>
        <w:t>活動</w:t>
      </w:r>
      <w:r w:rsidR="00FE1357" w:rsidRPr="004B3B59">
        <w:rPr>
          <w:rFonts w:hAnsi="ＭＳ 明朝" w:hint="eastAsia"/>
          <w:snapToGrid w:val="0"/>
          <w:color w:val="000000" w:themeColor="text1"/>
          <w:spacing w:val="0"/>
          <w:sz w:val="22"/>
          <w:szCs w:val="22"/>
        </w:rPr>
        <w:t>計算書、貸借対照表及び財産目録等の決算に関する書類は、毎事</w:t>
      </w:r>
      <w:r w:rsidRPr="004B3B59">
        <w:rPr>
          <w:rFonts w:hAnsi="ＭＳ 明朝" w:hint="eastAsia"/>
          <w:snapToGrid w:val="0"/>
          <w:color w:val="000000" w:themeColor="text1"/>
          <w:spacing w:val="0"/>
          <w:sz w:val="22"/>
          <w:szCs w:val="22"/>
        </w:rPr>
        <w:t>業年度終了後、速やかに、理事長が作成し、監事の監査を受け、総会の議決を経なければならない。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3F7906" w:rsidRPr="004B3B59" w:rsidTr="00B65D20">
        <w:tc>
          <w:tcPr>
            <w:tcW w:w="9072" w:type="dxa"/>
            <w:tcMar>
              <w:top w:w="57" w:type="dxa"/>
              <w:left w:w="85" w:type="dxa"/>
              <w:bottom w:w="57" w:type="dxa"/>
              <w:right w:w="85"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・毎事業年度初めの３月以内に事業報告書等を作成し、主たる事務所に備え置かなければならない（法第28条第１項）。また、</w:t>
            </w:r>
            <w:r w:rsidR="00FE1357" w:rsidRPr="004B3B59">
              <w:rPr>
                <w:rFonts w:hAnsi="ＭＳ 明朝" w:hint="eastAsia"/>
                <w:snapToGrid w:val="0"/>
                <w:color w:val="000000" w:themeColor="text1"/>
                <w:spacing w:val="0"/>
                <w:sz w:val="22"/>
                <w:szCs w:val="22"/>
              </w:rPr>
              <w:t>市</w:t>
            </w:r>
            <w:r w:rsidRPr="004B3B59">
              <w:rPr>
                <w:rFonts w:hAnsi="ＭＳ 明朝" w:hint="eastAsia"/>
                <w:snapToGrid w:val="0"/>
                <w:color w:val="000000" w:themeColor="text1"/>
                <w:spacing w:val="0"/>
                <w:sz w:val="22"/>
                <w:szCs w:val="22"/>
              </w:rPr>
              <w:t>に提出しなければならない（法第29条第１項）。</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決算上剰余金を生じたときは、次事業年度に繰り越すものとする。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（事業年度）</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第49条　この法人の事業年度は、毎年</w:t>
      </w:r>
      <w:r w:rsidR="00FE1357" w:rsidRPr="004B3B59">
        <w:rPr>
          <w:rFonts w:hAnsi="ＭＳ 明朝" w:hint="eastAsia"/>
          <w:snapToGrid w:val="0"/>
          <w:color w:val="000000" w:themeColor="text1"/>
          <w:spacing w:val="0"/>
          <w:sz w:val="22"/>
          <w:szCs w:val="22"/>
        </w:rPr>
        <w:t>○月○日に始まり翌年○月○</w:t>
      </w:r>
      <w:r w:rsidRPr="004B3B59">
        <w:rPr>
          <w:rFonts w:hAnsi="ＭＳ 明朝" w:hint="eastAsia"/>
          <w:snapToGrid w:val="0"/>
          <w:color w:val="000000" w:themeColor="text1"/>
          <w:spacing w:val="0"/>
          <w:sz w:val="22"/>
          <w:szCs w:val="22"/>
        </w:rPr>
        <w:t>日に終わる。</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B65D20">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・事業年度に関する事項は、絶対的必要事項である</w:t>
            </w:r>
            <w:r w:rsidR="00827FA1" w:rsidRPr="004B3B59">
              <w:rPr>
                <w:rFonts w:hAnsi="ＭＳ 明朝" w:hint="eastAsia"/>
                <w:snapToGrid w:val="0"/>
                <w:color w:val="000000" w:themeColor="text1"/>
                <w:spacing w:val="0"/>
                <w:sz w:val="22"/>
                <w:szCs w:val="22"/>
              </w:rPr>
              <w:t>（法第11条第１項第10号）</w:t>
            </w:r>
            <w:r w:rsidRPr="004B3B59">
              <w:rPr>
                <w:rFonts w:hAnsi="ＭＳ 明朝" w:hint="eastAsia"/>
                <w:snapToGrid w:val="0"/>
                <w:color w:val="000000" w:themeColor="text1"/>
                <w:spacing w:val="0"/>
                <w:sz w:val="22"/>
                <w:szCs w:val="22"/>
              </w:rPr>
              <w:t>。</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（臨機の措置）</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第50条　予算をもって定めるもの</w:t>
      </w:r>
      <w:r w:rsidR="00FE1357" w:rsidRPr="004B3B59">
        <w:rPr>
          <w:rFonts w:hAnsi="ＭＳ 明朝" w:hint="eastAsia"/>
          <w:snapToGrid w:val="0"/>
          <w:color w:val="000000" w:themeColor="text1"/>
          <w:spacing w:val="0"/>
          <w:sz w:val="22"/>
          <w:szCs w:val="22"/>
        </w:rPr>
        <w:t>のほか、借入金の借入れその他新たな義務の負担をし、又は権利の放</w:t>
      </w:r>
      <w:r w:rsidRPr="004B3B59">
        <w:rPr>
          <w:rFonts w:hAnsi="ＭＳ 明朝" w:hint="eastAsia"/>
          <w:snapToGrid w:val="0"/>
          <w:color w:val="000000" w:themeColor="text1"/>
          <w:spacing w:val="0"/>
          <w:sz w:val="22"/>
          <w:szCs w:val="22"/>
        </w:rPr>
        <w:t>棄をしようとするときは、総会の議決を経なければならない。</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B65D20">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・総会の権能（第23条）の定め方により異なってくるので注意する必要がある。</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C50E7B" w:rsidRPr="004B3B59" w:rsidRDefault="003212E9" w:rsidP="00C50E7B">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hAnsi="ＭＳ 明朝"/>
          <w:snapToGrid w:val="0"/>
          <w:color w:val="000000" w:themeColor="text1"/>
          <w:spacing w:val="0"/>
          <w:sz w:val="22"/>
          <w:szCs w:val="22"/>
        </w:rPr>
      </w:pPr>
      <w:r w:rsidRPr="004B3B59">
        <w:rPr>
          <w:rFonts w:asciiTheme="majorEastAsia" w:eastAsiaTheme="majorEastAsia" w:hAnsiTheme="majorEastAsia" w:hint="eastAsia"/>
          <w:snapToGrid w:val="0"/>
          <w:color w:val="000000" w:themeColor="text1"/>
          <w:spacing w:val="0"/>
          <w:sz w:val="22"/>
          <w:szCs w:val="22"/>
        </w:rPr>
        <w:t>第８章　定款の変更、解散及び合併</w:t>
      </w:r>
    </w:p>
    <w:p w:rsidR="003212E9" w:rsidRPr="004B3B59" w:rsidRDefault="003212E9" w:rsidP="00C50E7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asciiTheme="majorEastAsia" w:eastAsiaTheme="majorEastAsia" w:hAnsiTheme="majorEastAsia"/>
          <w:snapToGrid w:val="0"/>
          <w:color w:val="000000" w:themeColor="text1"/>
          <w:spacing w:val="0"/>
          <w:sz w:val="22"/>
          <w:szCs w:val="22"/>
        </w:rPr>
      </w:pP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3F7906" w:rsidRPr="004B3B59" w:rsidTr="00B65D20">
        <w:tc>
          <w:tcPr>
            <w:tcW w:w="9072" w:type="dxa"/>
            <w:tcMar>
              <w:top w:w="57" w:type="dxa"/>
              <w:left w:w="85" w:type="dxa"/>
              <w:bottom w:w="57" w:type="dxa"/>
              <w:right w:w="85"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・定款の変更に関する事項及び解散に関する事項は、絶対的必要記載事項である（法第11条第１項第12号、第13号）。</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（定款の変更）</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356"/>
        </w:tabs>
        <w:spacing w:line="240" w:lineRule="auto"/>
        <w:ind w:left="220" w:rightChars="22" w:right="44"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第51条　</w:t>
      </w:r>
      <w:r w:rsidR="00487F8A" w:rsidRPr="004B3B59">
        <w:rPr>
          <w:rFonts w:hAnsi="ＭＳ 明朝" w:hint="eastAsia"/>
          <w:snapToGrid w:val="0"/>
          <w:color w:val="000000" w:themeColor="text1"/>
          <w:spacing w:val="0"/>
          <w:sz w:val="22"/>
          <w:szCs w:val="22"/>
        </w:rPr>
        <w:t>こ</w:t>
      </w:r>
      <w:r w:rsidR="008D1254" w:rsidRPr="004B3B59">
        <w:rPr>
          <w:rFonts w:hAnsi="ＭＳ 明朝" w:hint="eastAsia"/>
          <w:snapToGrid w:val="0"/>
          <w:color w:val="000000" w:themeColor="text1"/>
          <w:spacing w:val="0"/>
          <w:sz w:val="22"/>
          <w:szCs w:val="22"/>
        </w:rPr>
        <w:t>の法人が定款を変更しようとするときは、総会に出席した正会員の４分の３以上の多数による議決を経、かつ、法第</w:t>
      </w:r>
      <w:r w:rsidR="00F2597C" w:rsidRPr="004B3B59">
        <w:rPr>
          <w:rFonts w:hAnsi="ＭＳ 明朝" w:hint="eastAsia"/>
          <w:snapToGrid w:val="0"/>
          <w:color w:val="000000" w:themeColor="text1"/>
          <w:spacing w:val="0"/>
          <w:sz w:val="22"/>
          <w:szCs w:val="22"/>
        </w:rPr>
        <w:t>25</w:t>
      </w:r>
      <w:r w:rsidR="008D1254" w:rsidRPr="004B3B59">
        <w:rPr>
          <w:rFonts w:hAnsi="ＭＳ 明朝" w:hint="eastAsia"/>
          <w:snapToGrid w:val="0"/>
          <w:color w:val="000000" w:themeColor="text1"/>
          <w:spacing w:val="0"/>
          <w:sz w:val="22"/>
          <w:szCs w:val="22"/>
        </w:rPr>
        <w:t>条第３項に規定する以下の事項を変更する場合、所轄庁の認証を得なければならない。</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目的</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名称</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その行う特定非営利活動の種類及び当該特定非営利活動に係る事業の種類</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主たる事務所及びその他の事務所の所在地（所轄庁変更を伴うものに限る。）</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社員</w:t>
      </w:r>
      <w:r w:rsidR="004B1ACB">
        <w:rPr>
          <w:rFonts w:hAnsi="ＭＳ 明朝" w:cs="ＭＳ ゴシック" w:hint="eastAsia"/>
          <w:snapToGrid w:val="0"/>
          <w:color w:val="000000" w:themeColor="text1"/>
          <w:spacing w:val="0"/>
          <w:sz w:val="22"/>
          <w:szCs w:val="22"/>
        </w:rPr>
        <w:t>の</w:t>
      </w:r>
      <w:r w:rsidR="00B01395">
        <w:rPr>
          <w:rFonts w:hAnsi="ＭＳ 明朝" w:cs="ＭＳ ゴシック" w:hint="eastAsia"/>
          <w:snapToGrid w:val="0"/>
          <w:color w:val="000000" w:themeColor="text1"/>
          <w:spacing w:val="0"/>
          <w:sz w:val="22"/>
          <w:szCs w:val="22"/>
        </w:rPr>
        <w:t>資格</w:t>
      </w:r>
      <w:r w:rsidR="008D1254" w:rsidRPr="004B3B59">
        <w:rPr>
          <w:rFonts w:hAnsi="ＭＳ 明朝" w:cs="ＭＳ ゴシック" w:hint="eastAsia"/>
          <w:snapToGrid w:val="0"/>
          <w:color w:val="000000" w:themeColor="text1"/>
          <w:spacing w:val="0"/>
          <w:sz w:val="22"/>
          <w:szCs w:val="22"/>
        </w:rPr>
        <w:t>の得喪に関する事項</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(６)</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役員に関する事項（役員の定数に係るものを除く。）</w:t>
      </w:r>
      <w:bookmarkStart w:id="0" w:name="_GoBack"/>
      <w:bookmarkEnd w:id="0"/>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(７)</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会議に関する事項</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(８)</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その他の事業を行う場合における、その種類その</w:t>
      </w:r>
      <w:r w:rsidR="00920848" w:rsidRPr="004B3B59">
        <w:rPr>
          <w:rFonts w:hAnsi="ＭＳ 明朝" w:cs="ＭＳ ゴシック" w:hint="eastAsia"/>
          <w:snapToGrid w:val="0"/>
          <w:color w:val="000000" w:themeColor="text1"/>
          <w:spacing w:val="0"/>
          <w:sz w:val="22"/>
          <w:szCs w:val="22"/>
        </w:rPr>
        <w:t>他</w:t>
      </w:r>
      <w:r w:rsidR="008D1254" w:rsidRPr="004B3B59">
        <w:rPr>
          <w:rFonts w:hAnsi="ＭＳ 明朝" w:cs="ＭＳ ゴシック" w:hint="eastAsia"/>
          <w:snapToGrid w:val="0"/>
          <w:color w:val="000000" w:themeColor="text1"/>
          <w:spacing w:val="0"/>
          <w:sz w:val="22"/>
          <w:szCs w:val="22"/>
        </w:rPr>
        <w:t>当該その他の事業に関する事項</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lastRenderedPageBreak/>
        <w:t xml:space="preserve">　</w:t>
      </w:r>
      <w:r w:rsidR="008D1254" w:rsidRPr="004B3B59">
        <w:rPr>
          <w:rFonts w:hAnsi="ＭＳ 明朝" w:hint="eastAsia"/>
          <w:snapToGrid w:val="0"/>
          <w:color w:val="000000" w:themeColor="text1"/>
          <w:spacing w:val="0"/>
          <w:sz w:val="22"/>
          <w:szCs w:val="22"/>
        </w:rPr>
        <w:t>(９)</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残余財産の帰属すべき者に係る解散に関する事項</w:t>
      </w:r>
    </w:p>
    <w:p w:rsidR="008D1254" w:rsidRPr="004B3B59" w:rsidRDefault="00FE1357" w:rsidP="00FE1357">
      <w:pPr>
        <w:spacing w:line="240" w:lineRule="auto"/>
        <w:rPr>
          <w:rFonts w:hAnsi="ＭＳ 明朝"/>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Pr="004B3B59">
        <w:rPr>
          <w:rFonts w:hAnsi="ＭＳ 明朝" w:hint="eastAsia"/>
          <w:snapToGrid w:val="0"/>
          <w:color w:val="000000" w:themeColor="text1"/>
          <w:spacing w:val="0"/>
          <w:sz w:val="22"/>
          <w:szCs w:val="22"/>
        </w:rPr>
        <w:t>(10)</w:t>
      </w: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定款の変更に関する事項</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4B3B59" w:rsidTr="00B65D20">
        <w:tc>
          <w:tcPr>
            <w:tcW w:w="9072" w:type="dxa"/>
            <w:tcMar>
              <w:top w:w="57" w:type="dxa"/>
              <w:left w:w="85" w:type="dxa"/>
              <w:bottom w:w="57" w:type="dxa"/>
              <w:right w:w="85"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・定款変更の際には、定款に特別の定めがない限り、社員総数の２分の１以上が出席し、その出席した社員の４分の３以上の議決が必要となる。</w:t>
            </w:r>
          </w:p>
          <w:p w:rsidR="00FE1357" w:rsidRPr="004B3B59" w:rsidRDefault="00B65D20"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hint="eastAsia"/>
                <w:snapToGrid w:val="0"/>
                <w:color w:val="000000" w:themeColor="text1"/>
                <w:spacing w:val="0"/>
                <w:sz w:val="22"/>
                <w:szCs w:val="22"/>
              </w:rPr>
              <w:t>・</w:t>
            </w:r>
            <w:r w:rsidRPr="004B3B59">
              <w:rPr>
                <w:rFonts w:hAnsi="ＭＳ 明朝" w:cs="ＭＳ ゴシック" w:hint="eastAsia"/>
                <w:snapToGrid w:val="0"/>
                <w:color w:val="000000" w:themeColor="text1"/>
                <w:spacing w:val="0"/>
                <w:sz w:val="22"/>
                <w:szCs w:val="22"/>
                <w:u w:val="single"/>
              </w:rPr>
              <w:t>法25条第3項に規定する以外の事項</w:t>
            </w:r>
            <w:r w:rsidR="00FE1357" w:rsidRPr="004B3B59">
              <w:rPr>
                <w:rFonts w:hAnsi="ＭＳ 明朝" w:cs="ＭＳ ゴシック" w:hint="eastAsia"/>
                <w:snapToGrid w:val="0"/>
                <w:color w:val="000000" w:themeColor="text1"/>
                <w:spacing w:val="0"/>
                <w:sz w:val="22"/>
                <w:szCs w:val="22"/>
              </w:rPr>
              <w:t>は次の事項をいう。</w:t>
            </w:r>
          </w:p>
          <w:p w:rsidR="00FE1357"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事務所の所在地（所轄庁の変更を伴わないもの）</w:t>
            </w:r>
          </w:p>
          <w:p w:rsidR="00FE1357"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役員の定数に関する事項</w:t>
            </w:r>
          </w:p>
          <w:p w:rsidR="00FE1357"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資産に関する事項</w:t>
            </w:r>
          </w:p>
          <w:p w:rsidR="00FE1357"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会計に関する事項</w:t>
            </w:r>
          </w:p>
          <w:p w:rsidR="00FE1357"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事業年度</w:t>
            </w:r>
          </w:p>
          <w:p w:rsidR="00FE1357"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残余財産の帰属すべき者に係るものを除く解散に関する事項</w:t>
            </w:r>
          </w:p>
          <w:p w:rsidR="00B65D20"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公告の方法</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（解散）</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第52条　この法人は、次に掲げる事由により解散する。</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総会の決議</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目的とする特定非営利活動に係る事業の成功の不能</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正会員の欠亡</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合併</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破産</w:t>
      </w:r>
      <w:r w:rsidR="0050530D">
        <w:rPr>
          <w:rFonts w:hAnsi="ＭＳ 明朝" w:hint="eastAsia"/>
          <w:snapToGrid w:val="0"/>
          <w:color w:val="000000" w:themeColor="text1"/>
          <w:spacing w:val="0"/>
          <w:sz w:val="22"/>
          <w:szCs w:val="22"/>
        </w:rPr>
        <w:t>手続</w:t>
      </w:r>
      <w:r w:rsidR="00813648" w:rsidRPr="004B3B59">
        <w:rPr>
          <w:rFonts w:hAnsi="ＭＳ 明朝" w:hint="eastAsia"/>
          <w:snapToGrid w:val="0"/>
          <w:color w:val="000000" w:themeColor="text1"/>
          <w:spacing w:val="0"/>
          <w:sz w:val="22"/>
          <w:szCs w:val="22"/>
        </w:rPr>
        <w:t>開始の決定</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(６)</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所轄庁による設立の認証の取消し</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(７)</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 xml:space="preserve">・・・・・・・・ </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前項第１号の事由によりこの法人が解散するときは、正会員総数の４分の３以上の承諾を得なければならない。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3F7906" w:rsidRPr="004B3B59" w:rsidTr="00B65D20">
        <w:tc>
          <w:tcPr>
            <w:tcW w:w="9072" w:type="dxa"/>
            <w:tcMar>
              <w:top w:w="57" w:type="dxa"/>
              <w:left w:w="85" w:type="dxa"/>
              <w:bottom w:w="57" w:type="dxa"/>
              <w:right w:w="85"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・解散の際には、定款に特別の定めがない限り、社員総数の４分の３以上の承諾が必要となる（「４分の３」は、定款で増減できる）。</w:t>
            </w:r>
            <w:r w:rsidR="00FE1357" w:rsidRPr="004B3B59">
              <w:rPr>
                <w:rFonts w:hAnsi="ＭＳ 明朝" w:hint="eastAsia"/>
                <w:snapToGrid w:val="0"/>
                <w:color w:val="000000" w:themeColor="text1"/>
                <w:spacing w:val="0"/>
                <w:sz w:val="22"/>
                <w:szCs w:val="22"/>
              </w:rPr>
              <w:t xml:space="preserve">　</w:t>
            </w:r>
            <w:r w:rsidRPr="004B3B59">
              <w:rPr>
                <w:rFonts w:hAnsi="ＭＳ 明朝" w:hint="eastAsia"/>
                <w:snapToGrid w:val="0"/>
                <w:color w:val="000000" w:themeColor="text1"/>
                <w:spacing w:val="0"/>
                <w:sz w:val="22"/>
                <w:szCs w:val="22"/>
              </w:rPr>
              <w:t>（法第31条の２）。</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第１項第２号の事由により解散するときは、所轄庁の認定を得なければならない。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（残余財産の帰属）</w:t>
      </w:r>
    </w:p>
    <w:p w:rsidR="003212E9"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第53条　この法人が解散（合併又は破産による解散を除く。）したときに残存する財産は、法第11条第３項に掲げる者のうち、［　①　］に譲渡するものとする。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4B3B59" w:rsidTr="00B65D20">
        <w:tc>
          <w:tcPr>
            <w:tcW w:w="9072" w:type="dxa"/>
            <w:tcMar>
              <w:top w:w="57" w:type="dxa"/>
              <w:left w:w="85" w:type="dxa"/>
              <w:bottom w:w="57" w:type="dxa"/>
              <w:right w:w="85"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・①には</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帰属先が客観的に確定できることが必要となるため</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具体的な法人の名称等を記載する。</w:t>
            </w:r>
          </w:p>
          <w:p w:rsidR="00B65D20" w:rsidRPr="004B3B59" w:rsidRDefault="00FE1357"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65D20" w:rsidRPr="004B3B59">
              <w:rPr>
                <w:rFonts w:hAnsi="ＭＳ 明朝" w:hint="eastAsia"/>
                <w:snapToGrid w:val="0"/>
                <w:color w:val="000000" w:themeColor="text1"/>
                <w:spacing w:val="0"/>
                <w:sz w:val="22"/>
                <w:szCs w:val="22"/>
              </w:rPr>
              <w:t>なお、法第11条第３項にもとづき、他の特定非営利活動法人、国又は地方公共団体、公益社団法人、公益財団法人、学校法人、社会福祉法人、更生保護法人から選定する。</w:t>
            </w:r>
          </w:p>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・帰属先については、設立当初から定める必要はない。その場合は、①に「総会において正会員総数の４分の３以上の議決を経て選定された者」と記載する。</w:t>
            </w:r>
          </w:p>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・帰属先を定めない場合、又は帰属先が明確でない場合は、国又は地方公共団体に譲渡されるか国庫に帰属することとなる。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（合併）</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第54条　この法人が合併しようとするときは、総会において正会員総数の４分の３以上の議決を経、かつ、所轄庁の認証を得なければならない。</w:t>
      </w:r>
    </w:p>
    <w:tbl>
      <w:tblPr>
        <w:tblW w:w="9072" w:type="dxa"/>
        <w:tblInd w:w="57"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4B3B59" w:rsidTr="00B65D20">
        <w:tc>
          <w:tcPr>
            <w:tcW w:w="9072" w:type="dxa"/>
            <w:tcMar>
              <w:top w:w="85" w:type="dxa"/>
              <w:left w:w="57" w:type="dxa"/>
              <w:bottom w:w="85" w:type="dxa"/>
              <w:right w:w="57"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・定款に特別の定めがない限り、合併の際には、社員総数の４分の３以上の議決が必要（「４分の３」は、定款で増減できる）。　（法第34条第２項）。</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第９章　公告の方法</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（公告の方法）</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第55条　この法人の公告は、この法人の掲示場に掲示するとともに、</w:t>
      </w:r>
      <w:r w:rsidR="00F23E4D" w:rsidRPr="004B3B59">
        <w:rPr>
          <w:rFonts w:hAnsi="ＭＳ 明朝" w:hint="eastAsia"/>
          <w:snapToGrid w:val="0"/>
          <w:color w:val="000000" w:themeColor="text1"/>
          <w:spacing w:val="0"/>
          <w:sz w:val="22"/>
          <w:szCs w:val="22"/>
        </w:rPr>
        <w:t>官報</w:t>
      </w:r>
      <w:r w:rsidRPr="004B3B59">
        <w:rPr>
          <w:rFonts w:hAnsi="ＭＳ 明朝" w:hint="eastAsia"/>
          <w:snapToGrid w:val="0"/>
          <w:color w:val="000000" w:themeColor="text1"/>
          <w:spacing w:val="0"/>
          <w:sz w:val="22"/>
          <w:szCs w:val="22"/>
        </w:rPr>
        <w:t>に掲載して行う。</w:t>
      </w:r>
      <w:r w:rsidR="007915F6" w:rsidRPr="004B3B59">
        <w:rPr>
          <w:rFonts w:hAnsi="ＭＳ 明朝" w:hint="eastAsia"/>
          <w:snapToGrid w:val="0"/>
          <w:color w:val="000000" w:themeColor="text1"/>
          <w:spacing w:val="0"/>
          <w:sz w:val="22"/>
          <w:szCs w:val="22"/>
        </w:rPr>
        <w:t>ただし、貸借対照表の公告については、</w:t>
      </w:r>
      <w:r w:rsidR="00FE1357" w:rsidRPr="004B3B59">
        <w:rPr>
          <w:rFonts w:hAnsi="ＭＳ 明朝" w:hint="eastAsia"/>
          <w:snapToGrid w:val="0"/>
          <w:color w:val="000000" w:themeColor="text1"/>
          <w:spacing w:val="0"/>
          <w:sz w:val="22"/>
          <w:szCs w:val="22"/>
        </w:rPr>
        <w:t>○</w:t>
      </w:r>
      <w:r w:rsidR="00575998" w:rsidRPr="004B3B59">
        <w:rPr>
          <w:rFonts w:hAnsi="ＭＳ 明朝" w:hint="eastAsia"/>
          <w:snapToGrid w:val="0"/>
          <w:color w:val="000000" w:themeColor="text1"/>
          <w:spacing w:val="0"/>
          <w:sz w:val="22"/>
          <w:szCs w:val="22"/>
        </w:rPr>
        <w:t>○○○○○</w:t>
      </w:r>
      <w:r w:rsidR="00744794" w:rsidRPr="004B3B59">
        <w:rPr>
          <w:rFonts w:hAnsi="ＭＳ 明朝" w:hint="eastAsia"/>
          <w:snapToGrid w:val="0"/>
          <w:color w:val="000000" w:themeColor="text1"/>
          <w:spacing w:val="0"/>
          <w:sz w:val="22"/>
          <w:szCs w:val="22"/>
        </w:rPr>
        <w:t>に掲載して</w:t>
      </w:r>
      <w:r w:rsidR="007915F6" w:rsidRPr="004B3B59">
        <w:rPr>
          <w:rFonts w:hAnsi="ＭＳ 明朝" w:hint="eastAsia"/>
          <w:snapToGrid w:val="0"/>
          <w:color w:val="000000" w:themeColor="text1"/>
          <w:spacing w:val="0"/>
          <w:sz w:val="22"/>
          <w:szCs w:val="22"/>
        </w:rPr>
        <w:t>行う。</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4B3B59" w:rsidTr="00B65D20">
        <w:tc>
          <w:tcPr>
            <w:tcW w:w="9072" w:type="dxa"/>
            <w:tcMar>
              <w:top w:w="57" w:type="dxa"/>
              <w:left w:w="85" w:type="dxa"/>
              <w:bottom w:w="57" w:type="dxa"/>
              <w:right w:w="85" w:type="dxa"/>
            </w:tcMar>
          </w:tcPr>
          <w:p w:rsidR="00B65D20" w:rsidRPr="004B3B59"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・公告の方法は、絶対的必要記載事項である（法第11条第１項第14号）。</w:t>
            </w:r>
          </w:p>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公告とは、法人が解散又は合併の手続きを行う際に、第三者を保護するため、第三者の権利を侵害するおそれのある事項について広く一般の人に知らせることである。活動の実態に応じて、全国・地方の新聞、インターネットホームページ等の掲載も考えられるが、官報への掲載は必須である（法第31条の12第４項）。</w:t>
            </w:r>
          </w:p>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・平成28年度法改正により、法人に対して貸借対照表の公告義務が新たに規定（法第28条の</w:t>
            </w:r>
            <w:r w:rsidR="00FE1357"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w:t>
            </w:r>
          </w:p>
          <w:p w:rsidR="00B65D20" w:rsidRPr="004B3B59" w:rsidRDefault="00FE1357"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65D20" w:rsidRPr="004B3B59">
              <w:rPr>
                <w:rFonts w:hAnsi="ＭＳ 明朝" w:hint="eastAsia"/>
                <w:snapToGrid w:val="0"/>
                <w:color w:val="000000" w:themeColor="text1"/>
                <w:spacing w:val="0"/>
                <w:sz w:val="22"/>
                <w:szCs w:val="22"/>
              </w:rPr>
              <w:t>公告の方法については、次のいずれかを選択する必要がある。</w:t>
            </w:r>
          </w:p>
          <w:p w:rsidR="00B65D20" w:rsidRPr="004B3B59"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①官報掲載</w:t>
            </w:r>
          </w:p>
          <w:p w:rsidR="00B65D20" w:rsidRPr="004B3B59"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②日刊新聞紙への掲載</w:t>
            </w:r>
          </w:p>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③電子公告（法人ホームページへ掲載、内閣府NPO法人ポータルサイトの法人入力情報欄に掲載）</w:t>
            </w:r>
          </w:p>
          <w:p w:rsidR="00B65D20" w:rsidRPr="004B3B59"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④主たる事務所の掲示場への掲示</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第10章　雑則</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（細則）</w:t>
      </w:r>
    </w:p>
    <w:p w:rsidR="003212E9"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第56条　この定款の施行について必要な細則は、理事会の議決を経て、理事長がこれを定める。</w:t>
      </w:r>
    </w:p>
    <w:p w:rsidR="00FE1357"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附　則</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１　この定款は、この法人の成立の日から施行する。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この法人の設立当初の役員は、次に掲げる者とする。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55"/>
          <w:kern w:val="0"/>
          <w:sz w:val="22"/>
          <w:szCs w:val="22"/>
          <w:fitText w:val="880" w:id="1450856448"/>
        </w:rPr>
        <w:t>理事</w:t>
      </w:r>
      <w:r w:rsidR="008705AC" w:rsidRPr="004B3B59">
        <w:rPr>
          <w:rFonts w:hAnsi="ＭＳ 明朝" w:hint="eastAsia"/>
          <w:snapToGrid w:val="0"/>
          <w:color w:val="000000" w:themeColor="text1"/>
          <w:spacing w:val="0"/>
          <w:kern w:val="0"/>
          <w:sz w:val="22"/>
          <w:szCs w:val="22"/>
          <w:fitText w:val="880" w:id="1450856448"/>
        </w:rPr>
        <w:t>長</w:t>
      </w:r>
      <w:r w:rsidR="008705AC" w:rsidRPr="004B3B59">
        <w:rPr>
          <w:rFonts w:hAnsi="ＭＳ 明朝" w:hint="eastAsia"/>
          <w:snapToGrid w:val="0"/>
          <w:color w:val="000000" w:themeColor="text1"/>
          <w:spacing w:val="0"/>
          <w:sz w:val="22"/>
          <w:szCs w:val="22"/>
        </w:rPr>
        <w:t xml:space="preserve">　</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副理事長</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 xml:space="preserve">理　　</w:t>
      </w:r>
      <w:r w:rsidR="003212E9" w:rsidRPr="004B3B59">
        <w:rPr>
          <w:rFonts w:hAnsi="ＭＳ 明朝" w:hint="eastAsia"/>
          <w:snapToGrid w:val="0"/>
          <w:color w:val="000000" w:themeColor="text1"/>
          <w:spacing w:val="0"/>
          <w:sz w:val="22"/>
          <w:szCs w:val="22"/>
        </w:rPr>
        <w:t>事</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同</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監　　事</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同</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B65D20">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・設立当初の役員は、絶対的必要記載事項である（法第11条第２項）。</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この法人の設立当初の役員の任期は、第16</w:t>
      </w:r>
      <w:r w:rsidR="00FE1357" w:rsidRPr="004B3B59">
        <w:rPr>
          <w:rFonts w:hAnsi="ＭＳ 明朝" w:hint="eastAsia"/>
          <w:snapToGrid w:val="0"/>
          <w:color w:val="000000" w:themeColor="text1"/>
          <w:spacing w:val="0"/>
          <w:sz w:val="22"/>
          <w:szCs w:val="22"/>
        </w:rPr>
        <w:t>条第１項の規定にかかわらず、この法人の成立の日から</w:t>
      </w:r>
      <w:r w:rsidR="008705AC"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年</w:t>
      </w:r>
      <w:r w:rsidR="008705AC"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月</w:t>
      </w:r>
      <w:r w:rsidR="008705AC"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日までとする。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4B3B59" w:rsidTr="00B65D20">
        <w:tc>
          <w:tcPr>
            <w:tcW w:w="9072" w:type="dxa"/>
            <w:tcMar>
              <w:top w:w="57" w:type="dxa"/>
              <w:left w:w="85" w:type="dxa"/>
              <w:bottom w:w="57" w:type="dxa"/>
              <w:right w:w="85"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役員の任期を決定するにあたっては、社員総会の開催時期を考慮に入れておくとよい（役員の任期の満了前に新役員を決定する総会を開く必要があるため）。設立予定日から２年以内で、事業年度の末日より２～３ヵ月後にずらしておくと、法人運営に支障をきたす恐れが少ない。</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　この法人の設立当初の事業計画及び</w:t>
      </w:r>
      <w:r w:rsidR="00813648" w:rsidRPr="004B3B59">
        <w:rPr>
          <w:rFonts w:hAnsi="ＭＳ 明朝" w:hint="eastAsia"/>
          <w:snapToGrid w:val="0"/>
          <w:color w:val="000000" w:themeColor="text1"/>
          <w:spacing w:val="0"/>
          <w:sz w:val="22"/>
          <w:szCs w:val="22"/>
        </w:rPr>
        <w:t>活動</w:t>
      </w:r>
      <w:r w:rsidRPr="004B3B59">
        <w:rPr>
          <w:rFonts w:hAnsi="ＭＳ 明朝" w:hint="eastAsia"/>
          <w:snapToGrid w:val="0"/>
          <w:color w:val="000000" w:themeColor="text1"/>
          <w:spacing w:val="0"/>
          <w:sz w:val="22"/>
          <w:szCs w:val="22"/>
        </w:rPr>
        <w:t>予算は、第44</w:t>
      </w:r>
      <w:r w:rsidR="00FE1357" w:rsidRPr="004B3B59">
        <w:rPr>
          <w:rFonts w:hAnsi="ＭＳ 明朝" w:hint="eastAsia"/>
          <w:snapToGrid w:val="0"/>
          <w:color w:val="000000" w:themeColor="text1"/>
          <w:spacing w:val="0"/>
          <w:sz w:val="22"/>
          <w:szCs w:val="22"/>
        </w:rPr>
        <w:t>条の規定にかかわらず、設立総会の定めると</w:t>
      </w:r>
      <w:r w:rsidRPr="004B3B59">
        <w:rPr>
          <w:rFonts w:hAnsi="ＭＳ 明朝" w:hint="eastAsia"/>
          <w:snapToGrid w:val="0"/>
          <w:color w:val="000000" w:themeColor="text1"/>
          <w:spacing w:val="0"/>
          <w:sz w:val="22"/>
          <w:szCs w:val="22"/>
        </w:rPr>
        <w:t>ころによるものとする。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５　この法人の設立当初の事業年度は、第49条の規定にかかわらず、この法人の成立の日から</w:t>
      </w:r>
      <w:r w:rsidR="000C53AA" w:rsidRPr="004B3B59">
        <w:rPr>
          <w:rFonts w:hAnsi="ＭＳ 明朝" w:hint="eastAsia"/>
          <w:snapToGrid w:val="0"/>
          <w:color w:val="000000" w:themeColor="text1"/>
          <w:spacing w:val="0"/>
          <w:sz w:val="22"/>
          <w:szCs w:val="22"/>
        </w:rPr>
        <w:t>○年○月○</w:t>
      </w:r>
      <w:r w:rsidRPr="004B3B59">
        <w:rPr>
          <w:rFonts w:hAnsi="ＭＳ 明朝" w:hint="eastAsia"/>
          <w:snapToGrid w:val="0"/>
          <w:color w:val="000000" w:themeColor="text1"/>
          <w:spacing w:val="0"/>
          <w:sz w:val="22"/>
          <w:szCs w:val="22"/>
        </w:rPr>
        <w:t>日までとする。</w:t>
      </w:r>
    </w:p>
    <w:p w:rsidR="003212E9" w:rsidRPr="004B3B59" w:rsidRDefault="003212E9" w:rsidP="000C53AA">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６　この法人の設立当初の入会金及び会費は、第８条の規定にかかわらず、次に掲げる額とする。</w:t>
      </w:r>
    </w:p>
    <w:p w:rsidR="003212E9" w:rsidRPr="004B3B59" w:rsidRDefault="000C53A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 xml:space="preserve">入会金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円</w:t>
      </w:r>
    </w:p>
    <w:p w:rsidR="003212E9" w:rsidRPr="004B3B59" w:rsidRDefault="000C53A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会　費</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年額</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円</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4B3B59" w:rsidTr="00B65D20">
        <w:tc>
          <w:tcPr>
            <w:tcW w:w="9072" w:type="dxa"/>
            <w:tcMar>
              <w:top w:w="57" w:type="dxa"/>
              <w:left w:w="85" w:type="dxa"/>
              <w:bottom w:w="57" w:type="dxa"/>
              <w:right w:w="85" w:type="dxa"/>
            </w:tcMar>
          </w:tcPr>
          <w:p w:rsidR="00B65D20" w:rsidRPr="004B3B59"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・正会員以外の会員について定める場合には、正会員と区別して記載する。</w:t>
            </w:r>
          </w:p>
          <w:p w:rsidR="00B65D20" w:rsidRPr="004B3B59"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・定款で金額を定める場合は、記載する必要がない。</w:t>
            </w:r>
          </w:p>
        </w:tc>
      </w:tr>
    </w:tbl>
    <w:p w:rsidR="003212E9" w:rsidRPr="004B3B59" w:rsidRDefault="003212E9" w:rsidP="0087402B">
      <w:pPr>
        <w:spacing w:line="240" w:lineRule="auto"/>
        <w:rPr>
          <w:rFonts w:hAnsi="ＭＳ 明朝"/>
          <w:snapToGrid w:val="0"/>
          <w:color w:val="000000" w:themeColor="text1"/>
          <w:spacing w:val="0"/>
          <w:sz w:val="22"/>
          <w:szCs w:val="22"/>
        </w:rPr>
      </w:pPr>
    </w:p>
    <w:sectPr w:rsidR="003212E9" w:rsidRPr="004B3B59" w:rsidSect="00BC7E95">
      <w:footnotePr>
        <w:numFmt w:val="lowerRoman"/>
      </w:footnotePr>
      <w:endnotePr>
        <w:numFmt w:val="decimal"/>
        <w:numStart w:val="0"/>
      </w:endnotePr>
      <w:type w:val="nextColumn"/>
      <w:pgSz w:w="11905" w:h="16837" w:code="9"/>
      <w:pgMar w:top="1418"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213" w:rsidRDefault="003D6213" w:rsidP="00FF2064">
      <w:pPr>
        <w:spacing w:line="240" w:lineRule="auto"/>
      </w:pPr>
      <w:r>
        <w:separator/>
      </w:r>
    </w:p>
  </w:endnote>
  <w:endnote w:type="continuationSeparator" w:id="0">
    <w:p w:rsidR="003D6213" w:rsidRDefault="003D6213" w:rsidP="00FF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213" w:rsidRDefault="003D6213" w:rsidP="00FF2064">
      <w:pPr>
        <w:spacing w:line="240" w:lineRule="auto"/>
      </w:pPr>
      <w:r>
        <w:separator/>
      </w:r>
    </w:p>
  </w:footnote>
  <w:footnote w:type="continuationSeparator" w:id="0">
    <w:p w:rsidR="003D6213" w:rsidRDefault="003D6213" w:rsidP="00FF206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B5EE1"/>
    <w:multiLevelType w:val="hybridMultilevel"/>
    <w:tmpl w:val="207A2A8C"/>
    <w:lvl w:ilvl="0" w:tplc="F832457C">
      <w:start w:val="27"/>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 w15:restartNumberingAfterBreak="0">
    <w:nsid w:val="0F741136"/>
    <w:multiLevelType w:val="hybridMultilevel"/>
    <w:tmpl w:val="F14A6754"/>
    <w:lvl w:ilvl="0" w:tplc="684C92D8">
      <w:start w:val="27"/>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2" w15:restartNumberingAfterBreak="0">
    <w:nsid w:val="17780970"/>
    <w:multiLevelType w:val="hybridMultilevel"/>
    <w:tmpl w:val="C1AED9D6"/>
    <w:lvl w:ilvl="0" w:tplc="26FAC6BC">
      <w:start w:val="11"/>
      <w:numFmt w:val="decimal"/>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F17045"/>
    <w:multiLevelType w:val="hybridMultilevel"/>
    <w:tmpl w:val="1B9CAFF0"/>
    <w:lvl w:ilvl="0" w:tplc="B09E3C78">
      <w:start w:val="27"/>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4" w15:restartNumberingAfterBreak="0">
    <w:nsid w:val="32A05288"/>
    <w:multiLevelType w:val="hybridMultilevel"/>
    <w:tmpl w:val="33083A9E"/>
    <w:lvl w:ilvl="0" w:tplc="681EC006">
      <w:start w:val="27"/>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5"/>
  <w:hyphenationZone w:val="0"/>
  <w:doNotHyphenateCaps/>
  <w:drawingGridVerticalSpacing w:val="-32638"/>
  <w:displayHorizontalDrawingGridEvery w:val="0"/>
  <w:displayVerticalDrawingGridEvery w:val="126"/>
  <w:doNotUseMarginsForDrawingGridOrigin/>
  <w:drawingGridHorizontalOrigin w:val="1984"/>
  <w:drawingGridVerticalOrigin w:val="180"/>
  <w:doNotShadeFormData/>
  <w:characterSpacingControl w:val="compressPunctuationAndJapaneseKana"/>
  <w:hdrShapeDefaults>
    <o:shapedefaults v:ext="edit" spidmax="16385">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2E9"/>
    <w:rsid w:val="00030C4C"/>
    <w:rsid w:val="000759A3"/>
    <w:rsid w:val="000818B4"/>
    <w:rsid w:val="000A70EA"/>
    <w:rsid w:val="000B49CD"/>
    <w:rsid w:val="000C53AA"/>
    <w:rsid w:val="00111373"/>
    <w:rsid w:val="001619DF"/>
    <w:rsid w:val="001921F8"/>
    <w:rsid w:val="001A3EC3"/>
    <w:rsid w:val="00237D16"/>
    <w:rsid w:val="00242404"/>
    <w:rsid w:val="002B2961"/>
    <w:rsid w:val="002B7673"/>
    <w:rsid w:val="002E7E24"/>
    <w:rsid w:val="002F70F1"/>
    <w:rsid w:val="002F768C"/>
    <w:rsid w:val="00321039"/>
    <w:rsid w:val="003212E9"/>
    <w:rsid w:val="00325FF5"/>
    <w:rsid w:val="003437BB"/>
    <w:rsid w:val="003D6213"/>
    <w:rsid w:val="003E1E54"/>
    <w:rsid w:val="003F7906"/>
    <w:rsid w:val="004311A3"/>
    <w:rsid w:val="0046365C"/>
    <w:rsid w:val="00487F8A"/>
    <w:rsid w:val="004B1ACB"/>
    <w:rsid w:val="004B3B59"/>
    <w:rsid w:val="004D61E8"/>
    <w:rsid w:val="00502B26"/>
    <w:rsid w:val="0050530D"/>
    <w:rsid w:val="0052372C"/>
    <w:rsid w:val="00530D9A"/>
    <w:rsid w:val="00575998"/>
    <w:rsid w:val="005A1C57"/>
    <w:rsid w:val="005B570C"/>
    <w:rsid w:val="005E178C"/>
    <w:rsid w:val="00614F4A"/>
    <w:rsid w:val="00624893"/>
    <w:rsid w:val="00670791"/>
    <w:rsid w:val="006B6942"/>
    <w:rsid w:val="006C5424"/>
    <w:rsid w:val="007217A9"/>
    <w:rsid w:val="00744794"/>
    <w:rsid w:val="007753A7"/>
    <w:rsid w:val="007915F6"/>
    <w:rsid w:val="007D3503"/>
    <w:rsid w:val="007E5F24"/>
    <w:rsid w:val="00813648"/>
    <w:rsid w:val="00827FA1"/>
    <w:rsid w:val="008614C5"/>
    <w:rsid w:val="008705AC"/>
    <w:rsid w:val="0087402B"/>
    <w:rsid w:val="00890D37"/>
    <w:rsid w:val="008A18A8"/>
    <w:rsid w:val="008D1254"/>
    <w:rsid w:val="008D304B"/>
    <w:rsid w:val="008F2D21"/>
    <w:rsid w:val="00920848"/>
    <w:rsid w:val="00920F21"/>
    <w:rsid w:val="00957E42"/>
    <w:rsid w:val="009916AA"/>
    <w:rsid w:val="00995AA8"/>
    <w:rsid w:val="009E6EFD"/>
    <w:rsid w:val="00AB1CC2"/>
    <w:rsid w:val="00AC3559"/>
    <w:rsid w:val="00AE05A0"/>
    <w:rsid w:val="00B01395"/>
    <w:rsid w:val="00B07FC9"/>
    <w:rsid w:val="00B61E2C"/>
    <w:rsid w:val="00B646D8"/>
    <w:rsid w:val="00B65D20"/>
    <w:rsid w:val="00BC7E95"/>
    <w:rsid w:val="00C44A9B"/>
    <w:rsid w:val="00C50E7B"/>
    <w:rsid w:val="00D94BB2"/>
    <w:rsid w:val="00DA325D"/>
    <w:rsid w:val="00E171BA"/>
    <w:rsid w:val="00E71B32"/>
    <w:rsid w:val="00EB56B7"/>
    <w:rsid w:val="00EC40D5"/>
    <w:rsid w:val="00F1590D"/>
    <w:rsid w:val="00F23E4D"/>
    <w:rsid w:val="00F2597C"/>
    <w:rsid w:val="00F27A77"/>
    <w:rsid w:val="00F978B7"/>
    <w:rsid w:val="00FE1357"/>
    <w:rsid w:val="00FE4CA8"/>
    <w:rsid w:val="00FF2064"/>
    <w:rsid w:val="00FF56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EF754869-89C3-4528-9BA0-54EE40421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1F8"/>
    <w:pPr>
      <w:widowControl w:val="0"/>
      <w:spacing w:line="342" w:lineRule="atLeast"/>
      <w:jc w:val="both"/>
    </w:pPr>
    <w:rPr>
      <w:rFonts w:ascii="ＭＳ 明朝" w:hAnsi="Century"/>
      <w:spacing w:val="5"/>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27FA1"/>
  </w:style>
  <w:style w:type="paragraph" w:styleId="a4">
    <w:name w:val="header"/>
    <w:basedOn w:val="a"/>
    <w:link w:val="a5"/>
    <w:rsid w:val="00FF2064"/>
    <w:pPr>
      <w:tabs>
        <w:tab w:val="center" w:pos="4252"/>
        <w:tab w:val="right" w:pos="8504"/>
      </w:tabs>
      <w:snapToGrid w:val="0"/>
    </w:pPr>
  </w:style>
  <w:style w:type="character" w:customStyle="1" w:styleId="a5">
    <w:name w:val="ヘッダー (文字)"/>
    <w:link w:val="a4"/>
    <w:rsid w:val="00FF2064"/>
    <w:rPr>
      <w:rFonts w:ascii="ＭＳ 明朝" w:hAnsi="Century"/>
      <w:spacing w:val="5"/>
      <w:kern w:val="2"/>
      <w:sz w:val="19"/>
    </w:rPr>
  </w:style>
  <w:style w:type="paragraph" w:styleId="a6">
    <w:name w:val="footer"/>
    <w:basedOn w:val="a"/>
    <w:link w:val="a7"/>
    <w:rsid w:val="00FF2064"/>
    <w:pPr>
      <w:tabs>
        <w:tab w:val="center" w:pos="4252"/>
        <w:tab w:val="right" w:pos="8504"/>
      </w:tabs>
      <w:snapToGrid w:val="0"/>
    </w:pPr>
  </w:style>
  <w:style w:type="character" w:customStyle="1" w:styleId="a7">
    <w:name w:val="フッター (文字)"/>
    <w:link w:val="a6"/>
    <w:rsid w:val="00FF2064"/>
    <w:rPr>
      <w:rFonts w:ascii="ＭＳ 明朝" w:hAnsi="Century"/>
      <w:spacing w:val="5"/>
      <w:kern w:val="2"/>
      <w:sz w:val="19"/>
    </w:rPr>
  </w:style>
  <w:style w:type="paragraph" w:styleId="a8">
    <w:name w:val="Balloon Text"/>
    <w:basedOn w:val="a"/>
    <w:link w:val="a9"/>
    <w:rsid w:val="00F2597C"/>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rsid w:val="00F2597C"/>
    <w:rPr>
      <w:rFonts w:asciiTheme="majorHAnsi" w:eastAsiaTheme="majorEastAsia" w:hAnsiTheme="majorHAnsi" w:cstheme="majorBidi"/>
      <w:spacing w:val="5"/>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95E09-C2D8-4AB9-9D63-283748355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2136</Words>
  <Characters>12177</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村元 志乃</cp:lastModifiedBy>
  <cp:revision>15</cp:revision>
  <dcterms:created xsi:type="dcterms:W3CDTF">2018-03-26T11:56:00Z</dcterms:created>
  <dcterms:modified xsi:type="dcterms:W3CDTF">2022-02-17T06:14:00Z</dcterms:modified>
</cp:coreProperties>
</file>